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E00" w:rsidRDefault="00BE3E00" w:rsidP="00BE3E0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4E5C20">
        <w:rPr>
          <w:rFonts w:hint="eastAsia"/>
          <w:b/>
          <w:noProof/>
          <w:sz w:val="24"/>
          <w:lang w:eastAsia="ja-JP"/>
        </w:rPr>
        <w:t>2</w:t>
      </w:r>
      <w:r>
        <w:rPr>
          <w:b/>
          <w:i/>
          <w:noProof/>
          <w:sz w:val="28"/>
        </w:rPr>
        <w:tab/>
      </w:r>
      <w:r w:rsidR="00786A24">
        <w:rPr>
          <w:b/>
          <w:i/>
          <w:noProof/>
          <w:sz w:val="28"/>
        </w:rPr>
        <w:t>R4-1908658</w:t>
      </w:r>
    </w:p>
    <w:p w:rsidR="004E5C20" w:rsidRDefault="004E5C20" w:rsidP="00E7460A">
      <w:pPr>
        <w:spacing w:after="120"/>
        <w:ind w:left="1985" w:hanging="1985"/>
        <w:rPr>
          <w:rFonts w:ascii="Arial" w:eastAsia="SimSun" w:hAnsi="Arial"/>
          <w:b/>
          <w:sz w:val="24"/>
          <w:szCs w:val="24"/>
          <w:lang w:eastAsia="zh-CN"/>
        </w:rPr>
      </w:pPr>
      <w:r w:rsidRPr="0022145D">
        <w:rPr>
          <w:rFonts w:ascii="Arial" w:eastAsia="SimSun" w:hAnsi="Arial"/>
          <w:b/>
          <w:sz w:val="24"/>
          <w:szCs w:val="24"/>
          <w:lang w:eastAsia="zh-CN"/>
        </w:rPr>
        <w:t>Ljubljana</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SI</w:t>
      </w:r>
      <w:r w:rsidRPr="00F644CF">
        <w:rPr>
          <w:rFonts w:ascii="Arial" w:eastAsia="SimSun" w:hAnsi="Arial"/>
          <w:b/>
          <w:sz w:val="24"/>
          <w:szCs w:val="24"/>
          <w:lang w:eastAsia="zh-CN"/>
        </w:rPr>
        <w:t xml:space="preserve">, </w:t>
      </w:r>
      <w:r>
        <w:rPr>
          <w:rFonts w:ascii="Arial" w:eastAsia="SimSun" w:hAnsi="Arial"/>
          <w:b/>
          <w:sz w:val="24"/>
          <w:szCs w:val="24"/>
          <w:lang w:eastAsia="zh-CN"/>
        </w:rPr>
        <w:t>26</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30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Aug</w:t>
      </w:r>
      <w:r w:rsidRPr="00F644CF">
        <w:rPr>
          <w:rFonts w:ascii="Arial" w:eastAsia="SimSun" w:hAnsi="Arial"/>
          <w:b/>
          <w:sz w:val="24"/>
          <w:szCs w:val="24"/>
          <w:lang w:eastAsia="zh-CN"/>
        </w:rPr>
        <w:t>, 201</w:t>
      </w:r>
      <w:r>
        <w:rPr>
          <w:rFonts w:ascii="Arial" w:eastAsia="SimSun" w:hAnsi="Arial"/>
          <w:b/>
          <w:sz w:val="24"/>
          <w:szCs w:val="24"/>
          <w:lang w:eastAsia="zh-CN"/>
        </w:rPr>
        <w:t>9</w:t>
      </w:r>
    </w:p>
    <w:p w:rsidR="00E7460A" w:rsidRPr="00112CAA" w:rsidRDefault="00E7460A" w:rsidP="00E7460A">
      <w:pPr>
        <w:spacing w:after="120"/>
        <w:ind w:left="1985" w:hanging="1985"/>
        <w:rPr>
          <w:rFonts w:ascii="Arial" w:hAnsi="Arial" w:cs="Arial"/>
          <w:b/>
          <w:noProof/>
          <w:sz w:val="24"/>
        </w:rPr>
      </w:pPr>
      <w:r w:rsidRPr="00011764">
        <w:rPr>
          <w:sz w:val="24"/>
        </w:rPr>
        <w:tab/>
      </w:r>
    </w:p>
    <w:p w:rsidR="00EF74A9" w:rsidRPr="004E5C20"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4E5C20" w:rsidRPr="004E5C20">
        <w:rPr>
          <w:rFonts w:ascii="Arial" w:hAnsi="Arial"/>
          <w:sz w:val="24"/>
          <w:lang w:val="en-US" w:eastAsia="ja-JP"/>
        </w:rPr>
        <w:t>9.16.2.3</w:t>
      </w:r>
      <w:r w:rsidR="004E5C20" w:rsidRPr="004E5C20">
        <w:rPr>
          <w:rFonts w:ascii="Arial" w:hAnsi="Arial"/>
          <w:sz w:val="24"/>
          <w:lang w:val="en-US" w:eastAsia="ja-JP"/>
        </w:rPr>
        <w:tab/>
        <w:t>BS demodulation</w:t>
      </w:r>
      <w:r w:rsidR="004E5C20" w:rsidRPr="004E5C20">
        <w:rPr>
          <w:rFonts w:ascii="Arial" w:hAnsi="Arial"/>
          <w:sz w:val="24"/>
          <w:lang w:val="en-US" w:eastAsia="ja-JP"/>
        </w:rPr>
        <w:tab/>
        <w:t>[NR_HST]</w:t>
      </w:r>
    </w:p>
    <w:p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1D17FE">
        <w:rPr>
          <w:rFonts w:ascii="Arial" w:hAnsi="Arial"/>
          <w:sz w:val="24"/>
          <w:lang w:val="en-US" w:eastAsia="ja-JP"/>
        </w:rPr>
        <w:t xml:space="preserve">NR </w:t>
      </w:r>
      <w:r w:rsidR="004E5C20">
        <w:rPr>
          <w:rFonts w:ascii="Arial" w:hAnsi="Arial"/>
          <w:sz w:val="24"/>
          <w:lang w:val="en-US" w:eastAsia="ja-JP"/>
        </w:rPr>
        <w:t xml:space="preserve">BS demodulation </w:t>
      </w:r>
      <w:r w:rsidR="001D17FE">
        <w:rPr>
          <w:rFonts w:ascii="Arial" w:hAnsi="Arial" w:hint="eastAsia"/>
          <w:sz w:val="24"/>
          <w:lang w:val="en-US" w:eastAsia="ja-JP"/>
        </w:rPr>
        <w:t xml:space="preserve">for </w:t>
      </w:r>
      <w:r w:rsidR="00DB1284">
        <w:rPr>
          <w:rFonts w:ascii="Arial" w:hAnsi="Arial" w:hint="eastAsia"/>
          <w:sz w:val="24"/>
          <w:lang w:val="en-US" w:eastAsia="ja-JP"/>
        </w:rPr>
        <w:t>high speed</w:t>
      </w:r>
    </w:p>
    <w:p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rsidR="00E7460A" w:rsidRPr="007B3B93" w:rsidRDefault="00E7460A" w:rsidP="006475B9">
      <w:pPr>
        <w:pStyle w:val="1"/>
        <w:numPr>
          <w:ilvl w:val="0"/>
          <w:numId w:val="2"/>
        </w:numPr>
        <w:ind w:left="567" w:hanging="567"/>
      </w:pPr>
      <w:r w:rsidRPr="007B3B93">
        <w:t>Introduction</w:t>
      </w:r>
    </w:p>
    <w:p w:rsidR="004B5216" w:rsidRDefault="000C3003" w:rsidP="00E7460A">
      <w:pPr>
        <w:jc w:val="both"/>
        <w:rPr>
          <w:lang w:eastAsia="ja-JP"/>
        </w:rPr>
      </w:pPr>
      <w:r>
        <w:rPr>
          <w:lang w:eastAsia="ja-JP"/>
        </w:rPr>
        <w:t>In</w:t>
      </w:r>
      <w:r w:rsidR="00CE7406" w:rsidRPr="00CE7406">
        <w:rPr>
          <w:lang w:eastAsia="ja-JP"/>
        </w:rPr>
        <w:t xml:space="preserve"> RAN</w:t>
      </w:r>
      <w:r w:rsidR="004B5216">
        <w:rPr>
          <w:lang w:eastAsia="ja-JP"/>
        </w:rPr>
        <w:t xml:space="preserve"> #84</w:t>
      </w:r>
      <w:r w:rsidR="00CE7406" w:rsidRPr="00CE7406">
        <w:rPr>
          <w:lang w:eastAsia="ja-JP"/>
        </w:rPr>
        <w:t xml:space="preserve">, </w:t>
      </w:r>
      <w:r w:rsidR="00D7454B">
        <w:rPr>
          <w:lang w:eastAsia="ja-JP"/>
        </w:rPr>
        <w:t xml:space="preserve">a new </w:t>
      </w:r>
      <w:r w:rsidR="00CE7406" w:rsidRPr="00CE7406">
        <w:rPr>
          <w:lang w:eastAsia="ja-JP"/>
        </w:rPr>
        <w:t>WID for NR high speed was approved</w:t>
      </w:r>
      <w:r w:rsidR="00B75147">
        <w:rPr>
          <w:lang w:eastAsia="ja-JP"/>
        </w:rPr>
        <w:t xml:space="preserve"> [1]</w:t>
      </w:r>
      <w:r w:rsidR="00CE7406" w:rsidRPr="00CE7406">
        <w:rPr>
          <w:lang w:eastAsia="ja-JP"/>
        </w:rPr>
        <w:t xml:space="preserve">. </w:t>
      </w:r>
      <w:r w:rsidR="00D7454B">
        <w:rPr>
          <w:lang w:eastAsia="ja-JP"/>
        </w:rPr>
        <w:t xml:space="preserve">In this WID, </w:t>
      </w:r>
      <w:r w:rsidR="004B5216">
        <w:rPr>
          <w:lang w:eastAsia="ja-JP"/>
        </w:rPr>
        <w:t>it</w:t>
      </w:r>
      <w:r w:rsidR="00CE7406" w:rsidRPr="00CE7406">
        <w:rPr>
          <w:lang w:eastAsia="ja-JP"/>
        </w:rPr>
        <w:t xml:space="preserve"> was </w:t>
      </w:r>
      <w:r w:rsidR="00D7454B">
        <w:rPr>
          <w:lang w:eastAsia="ja-JP"/>
        </w:rPr>
        <w:t xml:space="preserve">clearly captured </w:t>
      </w:r>
      <w:r w:rsidR="00CE7406" w:rsidRPr="00CE7406">
        <w:rPr>
          <w:lang w:eastAsia="ja-JP"/>
        </w:rPr>
        <w:t xml:space="preserve">to </w:t>
      </w:r>
      <w:r>
        <w:rPr>
          <w:lang w:eastAsia="ja-JP"/>
        </w:rPr>
        <w:t xml:space="preserve">specify </w:t>
      </w:r>
      <w:r w:rsidR="00CE7406">
        <w:rPr>
          <w:lang w:eastAsia="ja-JP"/>
        </w:rPr>
        <w:t>PUSCH</w:t>
      </w:r>
      <w:r w:rsidR="00CE7406" w:rsidRPr="00CE7406">
        <w:rPr>
          <w:lang w:eastAsia="ja-JP"/>
        </w:rPr>
        <w:t xml:space="preserve"> for </w:t>
      </w:r>
      <w:r w:rsidR="00CE7406">
        <w:rPr>
          <w:lang w:eastAsia="ja-JP"/>
        </w:rPr>
        <w:t>HST</w:t>
      </w:r>
      <w:r w:rsidR="004B5216">
        <w:rPr>
          <w:lang w:eastAsia="ja-JP"/>
        </w:rPr>
        <w:t xml:space="preserve">, PUSCH for UL timing adjustment and PRACH restricted set A/B. According to </w:t>
      </w:r>
      <w:r>
        <w:rPr>
          <w:lang w:eastAsia="ja-JP"/>
        </w:rPr>
        <w:t xml:space="preserve">the objective of performance part WI, </w:t>
      </w:r>
      <w:r w:rsidR="004B5216">
        <w:rPr>
          <w:lang w:eastAsia="ja-JP"/>
        </w:rPr>
        <w:t xml:space="preserve">the test assumptions </w:t>
      </w:r>
      <w:r w:rsidR="00D7454B">
        <w:rPr>
          <w:lang w:eastAsia="ja-JP"/>
        </w:rPr>
        <w:t xml:space="preserve">based on </w:t>
      </w:r>
      <w:r w:rsidR="004B5216">
        <w:rPr>
          <w:lang w:eastAsia="ja-JP"/>
        </w:rPr>
        <w:t xml:space="preserve">UE velocity up to 350 km/h will be finalized by December 2019. </w:t>
      </w:r>
    </w:p>
    <w:p w:rsidR="00D7454B" w:rsidRDefault="00D7454B" w:rsidP="00E7460A">
      <w:pPr>
        <w:jc w:val="both"/>
        <w:rPr>
          <w:lang w:eastAsia="ja-JP"/>
        </w:rPr>
      </w:pPr>
      <w:r>
        <w:rPr>
          <w:lang w:eastAsia="ja-JP"/>
        </w:rPr>
        <w:t>T</w:t>
      </w:r>
      <w:r w:rsidR="000C3003">
        <w:rPr>
          <w:lang w:eastAsia="ja-JP"/>
        </w:rPr>
        <w:t xml:space="preserve">his </w:t>
      </w:r>
      <w:r>
        <w:rPr>
          <w:lang w:eastAsia="ja-JP"/>
        </w:rPr>
        <w:t>contribution focuses</w:t>
      </w:r>
      <w:r w:rsidR="000C3003">
        <w:rPr>
          <w:lang w:eastAsia="ja-JP"/>
        </w:rPr>
        <w:t xml:space="preserve"> on PUSCH requirements and </w:t>
      </w:r>
      <w:r w:rsidR="004B5216">
        <w:rPr>
          <w:lang w:eastAsia="ja-JP"/>
        </w:rPr>
        <w:t>parameters for HST</w:t>
      </w:r>
      <w:r>
        <w:rPr>
          <w:lang w:eastAsia="ja-JP"/>
        </w:rPr>
        <w:t xml:space="preserve"> with UE velocity up to 350km/h</w:t>
      </w:r>
      <w:r w:rsidR="00B75147">
        <w:rPr>
          <w:lang w:eastAsia="ja-JP"/>
        </w:rPr>
        <w:t xml:space="preserve"> and UL timing adjustment with UE velocity up to 500km/h</w:t>
      </w:r>
      <w:r w:rsidR="004B5216">
        <w:rPr>
          <w:lang w:eastAsia="ja-JP"/>
        </w:rPr>
        <w:t>.</w:t>
      </w:r>
      <w:r>
        <w:rPr>
          <w:lang w:eastAsia="ja-JP"/>
        </w:rPr>
        <w:t xml:space="preserve"> </w:t>
      </w:r>
    </w:p>
    <w:p w:rsidR="00440E4B" w:rsidRPr="00CE7406" w:rsidRDefault="00D7454B" w:rsidP="00E7460A">
      <w:pPr>
        <w:jc w:val="both"/>
        <w:rPr>
          <w:lang w:val="en-US" w:eastAsia="ja-JP"/>
        </w:rPr>
      </w:pPr>
      <w:r>
        <w:rPr>
          <w:lang w:eastAsia="ja-JP"/>
        </w:rPr>
        <w:t>NOTE: In the separate contribution [2], general aspects including HST scenarios based on UE velocity up to 500km/h is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642B71" w:rsidRPr="002B5420" w:rsidTr="002B5420">
        <w:tc>
          <w:tcPr>
            <w:tcW w:w="9839" w:type="dxa"/>
            <w:shd w:val="clear" w:color="auto" w:fill="auto"/>
          </w:tcPr>
          <w:p w:rsidR="00642B71" w:rsidRPr="002B5420" w:rsidRDefault="00642B71" w:rsidP="00642B71">
            <w:pPr>
              <w:rPr>
                <w:rFonts w:ascii="Tms Rmn" w:eastAsia="ＭＳ Ｐゴシック" w:hAnsi="Tms Rmn"/>
                <w:b/>
                <w:u w:val="single"/>
              </w:rPr>
            </w:pPr>
            <w:r w:rsidRPr="002B5420">
              <w:rPr>
                <w:rFonts w:ascii="Tms Rmn" w:eastAsia="ＭＳ Ｐゴシック" w:hAnsi="Tms Rmn"/>
                <w:b/>
                <w:u w:val="single"/>
              </w:rPr>
              <w:t>RAN#84 [1]</w:t>
            </w:r>
          </w:p>
          <w:p w:rsidR="00642B71" w:rsidRPr="002B5420" w:rsidRDefault="00642B71" w:rsidP="00642B71">
            <w:pPr>
              <w:rPr>
                <w:rFonts w:ascii="Tms Rmn" w:eastAsia="SimSun" w:hAnsi="Tms Rmn"/>
                <w:b/>
              </w:rPr>
            </w:pPr>
            <w:r w:rsidRPr="002B5420">
              <w:rPr>
                <w:rFonts w:ascii="Tms Rmn" w:eastAsia="SimSun" w:hAnsi="Tms Rmn"/>
                <w:b/>
              </w:rPr>
              <w:t>Objective of SI or Core part WI or Testing part WI</w:t>
            </w:r>
          </w:p>
          <w:p w:rsidR="00642B71" w:rsidRPr="002B5420" w:rsidRDefault="00642B71" w:rsidP="002B5420">
            <w:pPr>
              <w:numPr>
                <w:ilvl w:val="0"/>
                <w:numId w:val="10"/>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 xml:space="preserve">Investigate and specify the following scenarios: </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NR SA single carrier scenario.</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 xml:space="preserve">Study the EN-DC scenario considering the LTE HST </w:t>
            </w:r>
            <w:r w:rsidRPr="002B5420">
              <w:rPr>
                <w:rFonts w:ascii="Tms Rmn" w:eastAsia="SimSun" w:hAnsi="Tms Rmn"/>
                <w:lang w:eastAsia="zh-CN"/>
              </w:rPr>
              <w:t>performance</w:t>
            </w:r>
            <w:r w:rsidRPr="002B5420">
              <w:rPr>
                <w:rFonts w:ascii="Tms Rmn" w:eastAsia="SimSun" w:hAnsi="Tms Rmn" w:hint="eastAsia"/>
                <w:lang w:eastAsia="zh-CN"/>
              </w:rPr>
              <w:t>.</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t>T</w:t>
            </w:r>
            <w:r w:rsidRPr="002B5420">
              <w:rPr>
                <w:rFonts w:ascii="Tms Rmn" w:eastAsia="SimSun" w:hAnsi="Tms Rmn" w:hint="eastAsia"/>
                <w:lang w:eastAsia="zh-CN"/>
              </w:rPr>
              <w:t xml:space="preserve">he channel model: </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hint="eastAsia"/>
                <w:lang w:val="en-US" w:eastAsia="zh-CN"/>
              </w:rPr>
              <w:t>HST-SFN scenarios, i.e. multiple RRHs connecting to one BBU. The channel model for HST-SFN will be discussed in this WI.</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strike/>
                <w:lang w:val="en-US" w:eastAsia="zh-CN"/>
              </w:rPr>
            </w:pPr>
            <w:r w:rsidRPr="002B5420">
              <w:rPr>
                <w:rFonts w:ascii="Tms Rmn" w:eastAsia="SimSun" w:hAnsi="Tms Rmn" w:hint="eastAsia"/>
                <w:lang w:val="en-US" w:eastAsia="zh-CN"/>
              </w:rPr>
              <w:t xml:space="preserve">HST single tap channel model </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hint="eastAsia"/>
                <w:lang w:val="en-US" w:eastAsia="zh-CN"/>
              </w:rPr>
              <w:t>Other channel models are not precluded</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The m</w:t>
            </w:r>
            <w:r w:rsidRPr="002B5420">
              <w:rPr>
                <w:rFonts w:ascii="Tms Rmn" w:eastAsia="SimSun" w:hAnsi="Tms Rmn"/>
                <w:lang w:eastAsia="zh-CN"/>
              </w:rPr>
              <w:t xml:space="preserve">aximum </w:t>
            </w:r>
            <w:r w:rsidRPr="002B5420">
              <w:rPr>
                <w:rFonts w:ascii="Tms Rmn" w:eastAsia="SimSun" w:hAnsi="Tms Rmn" w:hint="eastAsia"/>
                <w:lang w:eastAsia="zh-CN"/>
              </w:rPr>
              <w:t>D</w:t>
            </w:r>
            <w:r w:rsidRPr="002B5420">
              <w:rPr>
                <w:rFonts w:ascii="Tms Rmn" w:eastAsia="SimSun" w:hAnsi="Tms Rmn"/>
                <w:lang w:eastAsia="zh-CN"/>
              </w:rPr>
              <w:t xml:space="preserve">oppler </w:t>
            </w:r>
            <w:r w:rsidRPr="002B5420">
              <w:rPr>
                <w:rFonts w:ascii="Tms Rmn" w:eastAsia="SimSun" w:hAnsi="Tms Rmn" w:hint="eastAsia"/>
                <w:lang w:eastAsia="zh-CN"/>
              </w:rPr>
              <w:t>frequency</w:t>
            </w:r>
            <w:r w:rsidRPr="002B5420">
              <w:rPr>
                <w:rFonts w:ascii="Tms Rmn" w:eastAsia="SimSun" w:hAnsi="Tms Rmn"/>
                <w:lang w:eastAsia="zh-CN"/>
              </w:rPr>
              <w:t xml:space="preserve"> </w:t>
            </w:r>
            <w:r w:rsidRPr="002B5420">
              <w:rPr>
                <w:rFonts w:ascii="Tms Rmn" w:eastAsia="SimSun" w:hAnsi="Tms Rmn" w:hint="eastAsia"/>
                <w:lang w:eastAsia="zh-CN"/>
              </w:rPr>
              <w:t>will</w:t>
            </w:r>
            <w:r w:rsidRPr="002B5420">
              <w:rPr>
                <w:rFonts w:ascii="Tms Rmn" w:eastAsia="SimSun" w:hAnsi="Tms Rmn"/>
                <w:lang w:eastAsia="zh-CN"/>
              </w:rPr>
              <w:t xml:space="preserve"> be investigated</w:t>
            </w:r>
            <w:r w:rsidRPr="002B5420">
              <w:rPr>
                <w:rFonts w:ascii="Tms Rmn" w:eastAsia="SimSun" w:hAnsi="Tms Rmn" w:hint="eastAsia"/>
                <w:lang w:eastAsia="zh-CN"/>
              </w:rPr>
              <w:t xml:space="preserve"> and determined</w:t>
            </w:r>
            <w:r w:rsidRPr="002B5420">
              <w:rPr>
                <w:rFonts w:ascii="Tms Rmn" w:eastAsia="SimSun" w:hAnsi="Tms Rmn"/>
                <w:lang w:eastAsia="zh-CN"/>
              </w:rPr>
              <w:t xml:space="preserve"> </w:t>
            </w:r>
            <w:r w:rsidRPr="002B5420">
              <w:rPr>
                <w:rFonts w:ascii="Tms Rmn" w:eastAsia="SimSun" w:hAnsi="Tms Rmn" w:hint="eastAsia"/>
                <w:lang w:eastAsia="zh-CN"/>
              </w:rPr>
              <w:t>based</w:t>
            </w:r>
            <w:r w:rsidRPr="002B5420">
              <w:rPr>
                <w:rFonts w:ascii="Tms Rmn" w:eastAsia="SimSun" w:hAnsi="Tms Rmn"/>
                <w:lang w:eastAsia="zh-CN"/>
              </w:rPr>
              <w:t xml:space="preserve"> on operating frequency, velocity </w:t>
            </w:r>
            <w:r w:rsidRPr="002B5420">
              <w:rPr>
                <w:rFonts w:ascii="Tms Rmn" w:eastAsia="SimSun" w:hAnsi="Tms Rmn" w:hint="eastAsia"/>
                <w:lang w:eastAsia="zh-CN"/>
              </w:rPr>
              <w:t xml:space="preserve">and the </w:t>
            </w:r>
            <w:r w:rsidRPr="002B5420">
              <w:rPr>
                <w:rFonts w:ascii="Tms Rmn" w:eastAsia="SimSun" w:hAnsi="Tms Rmn"/>
                <w:lang w:eastAsia="zh-CN"/>
              </w:rPr>
              <w:t xml:space="preserve">NR design limitations for all </w:t>
            </w:r>
            <w:r w:rsidRPr="002B5420">
              <w:rPr>
                <w:rFonts w:ascii="Tms Rmn" w:eastAsia="SimSun" w:hAnsi="Tms Rmn" w:hint="eastAsia"/>
                <w:lang w:eastAsia="zh-CN"/>
              </w:rPr>
              <w:t xml:space="preserve">UL/DL physical </w:t>
            </w:r>
            <w:r w:rsidRPr="002B5420">
              <w:rPr>
                <w:rFonts w:ascii="Tms Rmn" w:eastAsia="SimSun" w:hAnsi="Tms Rmn"/>
                <w:lang w:eastAsia="zh-CN"/>
              </w:rPr>
              <w:t>channels.</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lang w:val="en-US" w:eastAsia="zh-CN"/>
              </w:rPr>
              <w:t>T</w:t>
            </w:r>
            <w:r w:rsidRPr="002B5420">
              <w:rPr>
                <w:rFonts w:ascii="Tms Rmn" w:eastAsia="SimSun" w:hAnsi="Tms Rmn" w:hint="eastAsia"/>
                <w:lang w:val="en-US" w:eastAsia="zh-CN"/>
              </w:rPr>
              <w:t>he carrier frequency is up to 3.6GHz covering both TDD and FDD.</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lang w:val="en-US" w:eastAsia="zh-CN"/>
              </w:rPr>
              <w:t>The feasibility of supporting speeds of up to a maximum of 500km/h will be investigated. The actual maximum supported velocity at 3.</w:t>
            </w:r>
            <w:r w:rsidRPr="002B5420">
              <w:rPr>
                <w:rFonts w:ascii="Tms Rmn" w:eastAsia="SimSun" w:hAnsi="Tms Rmn" w:hint="eastAsia"/>
                <w:lang w:val="en-US" w:eastAsia="zh-CN"/>
              </w:rPr>
              <w:t>6</w:t>
            </w:r>
            <w:r w:rsidRPr="002B5420">
              <w:rPr>
                <w:rFonts w:ascii="Tms Rmn" w:eastAsia="SimSun" w:hAnsi="Tms Rmn"/>
                <w:lang w:val="en-US" w:eastAsia="zh-CN"/>
              </w:rPr>
              <w:t>GHz will be decided in this WI.</w:t>
            </w:r>
          </w:p>
          <w:p w:rsidR="00642B71" w:rsidRPr="002B5420" w:rsidRDefault="00642B71" w:rsidP="00642B71">
            <w:pPr>
              <w:rPr>
                <w:rFonts w:ascii="Tms Rmn" w:eastAsia="SimSun" w:hAnsi="Tms Rmn"/>
                <w:b/>
              </w:rPr>
            </w:pPr>
            <w:r w:rsidRPr="002B5420">
              <w:rPr>
                <w:rFonts w:ascii="Tms Rmn" w:eastAsia="SimSun" w:hAnsi="Tms Rmn"/>
                <w:b/>
              </w:rPr>
              <w:t>Objective of Performance part WI</w:t>
            </w:r>
          </w:p>
          <w:p w:rsidR="00642B71" w:rsidRPr="002B5420" w:rsidRDefault="00642B71" w:rsidP="002B5420">
            <w:pPr>
              <w:numPr>
                <w:ilvl w:val="0"/>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t xml:space="preserve">Specify the BS demodulation requirements and test cases for </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t xml:space="preserve">PUSCH </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PRACH restricted set A for preamble format 0</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PRACH restricted set B for preamble format 0</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PUSCH for UL timing adjustment</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lastRenderedPageBreak/>
              <w:t>Other requirements are not precluded if needed</w:t>
            </w:r>
          </w:p>
          <w:p w:rsidR="00642B71" w:rsidRPr="002B5420" w:rsidRDefault="00642B71" w:rsidP="002B5420">
            <w:pPr>
              <w:jc w:val="both"/>
              <w:rPr>
                <w:rFonts w:ascii="Tms Rmn" w:eastAsia="SimSun" w:hAnsi="Tms Rmn"/>
                <w:lang w:val="en-US" w:eastAsia="ja-JP"/>
              </w:rPr>
            </w:pPr>
            <w:r w:rsidRPr="002B5420">
              <w:rPr>
                <w:rFonts w:ascii="Tms Rmn" w:eastAsia="SimSun" w:hAnsi="Tms Rmn" w:hint="eastAsia"/>
                <w:lang w:eastAsia="zh-CN"/>
              </w:rPr>
              <w:t>NOTE: PUSCH with HST single tap channel model, PRACH restricted set A/B and PUSCH for UL timing adjustment, test assumptions and corresponding CR(s) to be finalized by Dec. 2019 and final CRs including the requirement SNR to be finalized by Mar. 2020 should support at least up to 350 km/h. A single set of requirements supporting greater speeds is not precluded if RAN4 decides a single set of requirements is feasible and they are completed within this timescale.</w:t>
            </w:r>
          </w:p>
        </w:tc>
      </w:tr>
    </w:tbl>
    <w:p w:rsidR="00A33BED" w:rsidRDefault="00A33BED" w:rsidP="00A33BED">
      <w:pPr>
        <w:pStyle w:val="1"/>
        <w:rPr>
          <w:lang w:val="en-US" w:eastAsia="ja-JP"/>
        </w:rPr>
      </w:pPr>
      <w:r>
        <w:rPr>
          <w:lang w:val="en-US" w:eastAsia="ja-JP"/>
        </w:rPr>
        <w:lastRenderedPageBreak/>
        <w:t>2.</w:t>
      </w:r>
      <w:r>
        <w:rPr>
          <w:lang w:val="en-US" w:eastAsia="ja-JP"/>
        </w:rPr>
        <w:tab/>
        <w:t>Discussion</w:t>
      </w:r>
    </w:p>
    <w:p w:rsidR="009659A4" w:rsidRPr="009659A4" w:rsidRDefault="009659A4" w:rsidP="009659A4">
      <w:pPr>
        <w:jc w:val="both"/>
        <w:rPr>
          <w:rFonts w:hint="eastAsia"/>
          <w:lang w:val="en-US" w:eastAsia="ja-JP"/>
        </w:rPr>
      </w:pPr>
      <w:r>
        <w:rPr>
          <w:lang w:eastAsia="ja-JP"/>
        </w:rPr>
        <w:t>In Japan, transport services by high-speed trains (HST, especially Shinkansen in Japan) began in 1964. Currently, it has spread throughout Japan and has become one of the major long-distance transportation, and the maximum speed reaches up to 320 km/h. Such high-speed trains are widely deployed around the world.</w:t>
      </w:r>
      <w:r>
        <w:rPr>
          <w:rFonts w:hint="eastAsia"/>
          <w:lang w:val="en-US" w:eastAsia="ja-JP"/>
        </w:rPr>
        <w:t xml:space="preserve"> In</w:t>
      </w:r>
      <w:r>
        <w:rPr>
          <w:lang w:val="en-US" w:eastAsia="ja-JP"/>
        </w:rPr>
        <w:t xml:space="preserve"> addition, the even higher speed train, such as the linear motor train in Japan, is being planned and the target train speed is 500 km/h or higher. This </w:t>
      </w:r>
      <w:r>
        <w:rPr>
          <w:rFonts w:hint="eastAsia"/>
          <w:lang w:val="en-US" w:eastAsia="ja-JP"/>
        </w:rPr>
        <w:t xml:space="preserve">future </w:t>
      </w:r>
      <w:r>
        <w:rPr>
          <w:lang w:val="en-US" w:eastAsia="ja-JP"/>
        </w:rPr>
        <w:t xml:space="preserve">system is mainly planned to be deployed in the tunnel. </w:t>
      </w:r>
    </w:p>
    <w:p w:rsidR="009F6EC8" w:rsidRPr="001D17FE" w:rsidRDefault="009F6EC8" w:rsidP="009F6EC8">
      <w:pPr>
        <w:pStyle w:val="2"/>
        <w:rPr>
          <w:lang w:eastAsia="ja-JP"/>
        </w:rPr>
      </w:pPr>
      <w:r>
        <w:rPr>
          <w:rFonts w:hint="eastAsia"/>
          <w:lang w:eastAsia="ja-JP"/>
        </w:rPr>
        <w:t>2.1</w:t>
      </w:r>
      <w:r>
        <w:rPr>
          <w:lang w:eastAsia="ja-JP"/>
        </w:rPr>
        <w:t>.</w:t>
      </w:r>
      <w:r>
        <w:rPr>
          <w:rFonts w:hint="eastAsia"/>
          <w:lang w:eastAsia="ja-JP"/>
        </w:rPr>
        <w:tab/>
      </w:r>
      <w:r w:rsidR="003719F8">
        <w:rPr>
          <w:lang w:eastAsia="ja-JP"/>
        </w:rPr>
        <w:t>HST scenario</w:t>
      </w:r>
    </w:p>
    <w:p w:rsidR="009F6EC8" w:rsidRDefault="002C33D8" w:rsidP="000C3003">
      <w:pPr>
        <w:jc w:val="both"/>
        <w:rPr>
          <w:lang w:eastAsia="ja-JP"/>
        </w:rPr>
      </w:pPr>
      <w:r>
        <w:rPr>
          <w:lang w:eastAsia="ja-JP"/>
        </w:rPr>
        <w:t>Table 1 summarizes</w:t>
      </w:r>
      <w:r w:rsidR="000C3003">
        <w:rPr>
          <w:lang w:eastAsia="ja-JP"/>
        </w:rPr>
        <w:t xml:space="preserve"> existing single tap HST scenarios for LTE BS demodulation. In LTE Rel.8, RAN4 defined two single tap HST scenarios, including open space as sce</w:t>
      </w:r>
      <w:r>
        <w:rPr>
          <w:lang w:eastAsia="ja-JP"/>
        </w:rPr>
        <w:t>nario 1 and tunnel as scenario 3</w:t>
      </w:r>
      <w:r w:rsidR="000C3003">
        <w:rPr>
          <w:lang w:eastAsia="ja-JP"/>
        </w:rPr>
        <w:t xml:space="preserve">. </w:t>
      </w:r>
      <w:r w:rsidR="00D7454B">
        <w:rPr>
          <w:lang w:eastAsia="ja-JP"/>
        </w:rPr>
        <w:t xml:space="preserve">The requirements for HST based on band 1 and </w:t>
      </w:r>
      <w:r w:rsidR="00B75147">
        <w:rPr>
          <w:lang w:eastAsia="ja-JP"/>
        </w:rPr>
        <w:t>up to</w:t>
      </w:r>
      <w:r w:rsidR="00D7454B">
        <w:rPr>
          <w:lang w:eastAsia="ja-JP"/>
        </w:rPr>
        <w:t xml:space="preserve"> 350 km/</w:t>
      </w:r>
      <w:r w:rsidR="00D7454B" w:rsidRPr="00D7454B">
        <w:rPr>
          <w:lang w:eastAsia="ja-JP"/>
        </w:rPr>
        <w:t xml:space="preserve">h UE </w:t>
      </w:r>
      <w:r w:rsidR="00D7454B">
        <w:rPr>
          <w:lang w:eastAsia="ja-JP"/>
        </w:rPr>
        <w:t>velocity</w:t>
      </w:r>
      <w:r w:rsidR="00D7454B" w:rsidRPr="00D7454B">
        <w:rPr>
          <w:lang w:eastAsia="ja-JP"/>
        </w:rPr>
        <w:t xml:space="preserve"> have ensured </w:t>
      </w:r>
      <w:r w:rsidR="00D7454B">
        <w:rPr>
          <w:lang w:eastAsia="ja-JP"/>
        </w:rPr>
        <w:t xml:space="preserve">LTE </w:t>
      </w:r>
      <w:r>
        <w:rPr>
          <w:lang w:eastAsia="ja-JP"/>
        </w:rPr>
        <w:t xml:space="preserve">cell </w:t>
      </w:r>
      <w:r w:rsidR="00D7454B">
        <w:rPr>
          <w:lang w:eastAsia="ja-JP"/>
        </w:rPr>
        <w:t xml:space="preserve">coverage </w:t>
      </w:r>
      <w:r w:rsidR="00D7454B" w:rsidRPr="00D7454B">
        <w:rPr>
          <w:lang w:eastAsia="ja-JP"/>
        </w:rPr>
        <w:t>in service areas</w:t>
      </w:r>
      <w:r w:rsidR="00017C85">
        <w:rPr>
          <w:lang w:eastAsia="ja-JP"/>
        </w:rPr>
        <w:t xml:space="preserve"> of high speed trains</w:t>
      </w:r>
      <w:r w:rsidR="00D7454B" w:rsidRPr="00D7454B">
        <w:rPr>
          <w:lang w:eastAsia="ja-JP"/>
        </w:rPr>
        <w:t>.</w:t>
      </w:r>
    </w:p>
    <w:p w:rsidR="008754F7" w:rsidRPr="00642B71" w:rsidRDefault="00B75147" w:rsidP="008754F7">
      <w:pPr>
        <w:jc w:val="both"/>
        <w:rPr>
          <w:lang w:eastAsia="ja-JP"/>
        </w:rPr>
      </w:pPr>
      <w:r>
        <w:rPr>
          <w:lang w:eastAsia="ja-JP"/>
        </w:rPr>
        <w:t xml:space="preserve">For </w:t>
      </w:r>
      <w:r w:rsidR="008754F7">
        <w:rPr>
          <w:lang w:eastAsia="ja-JP"/>
        </w:rPr>
        <w:t>NR HST scenarios, it is important to cover at least existing LTE HST scenarios. Otherwise, NR performance in HST will be degrade</w:t>
      </w:r>
      <w:r>
        <w:rPr>
          <w:lang w:eastAsia="ja-JP"/>
        </w:rPr>
        <w:t>d</w:t>
      </w:r>
      <w:r w:rsidR="008754F7">
        <w:rPr>
          <w:lang w:eastAsia="ja-JP"/>
        </w:rPr>
        <w:t xml:space="preserve"> from LTE. Regarding </w:t>
      </w:r>
      <w:r w:rsidR="008754F7" w:rsidRPr="003719F8">
        <w:rPr>
          <w:lang w:eastAsia="ja-JP"/>
        </w:rPr>
        <w:t>D</w:t>
      </w:r>
      <w:r w:rsidR="008754F7" w:rsidRPr="003719F8">
        <w:rPr>
          <w:vertAlign w:val="subscript"/>
          <w:lang w:eastAsia="ja-JP"/>
        </w:rPr>
        <w:t>s</w:t>
      </w:r>
      <w:r w:rsidR="008754F7" w:rsidRPr="003719F8">
        <w:rPr>
          <w:lang w:eastAsia="ja-JP"/>
        </w:rPr>
        <w:t xml:space="preserve"> and D</w:t>
      </w:r>
      <w:r w:rsidR="008754F7" w:rsidRPr="003719F8">
        <w:rPr>
          <w:vertAlign w:val="subscript"/>
          <w:lang w:eastAsia="ja-JP"/>
        </w:rPr>
        <w:t>min</w:t>
      </w:r>
      <w:r w:rsidR="008754F7">
        <w:rPr>
          <w:lang w:eastAsia="ja-JP"/>
        </w:rPr>
        <w:t xml:space="preserve">, the same values as LTE can be assumed since </w:t>
      </w:r>
      <w:r w:rsidR="008754F7" w:rsidRPr="008754F7">
        <w:rPr>
          <w:lang w:eastAsia="ja-JP"/>
        </w:rPr>
        <w:t>the target deployment scenario</w:t>
      </w:r>
      <w:r w:rsidR="00017C85">
        <w:rPr>
          <w:lang w:eastAsia="ja-JP"/>
        </w:rPr>
        <w:t>s for NR FR1 HST are</w:t>
      </w:r>
      <w:r w:rsidR="008754F7" w:rsidRPr="008754F7">
        <w:rPr>
          <w:lang w:eastAsia="ja-JP"/>
        </w:rPr>
        <w:t xml:space="preserve"> basically similar to LTE</w:t>
      </w:r>
      <w:r w:rsidR="008754F7">
        <w:rPr>
          <w:lang w:eastAsia="ja-JP"/>
        </w:rPr>
        <w:t xml:space="preserve">. </w:t>
      </w:r>
      <w:r w:rsidR="008754F7" w:rsidRPr="00D7454B">
        <w:rPr>
          <w:lang w:eastAsia="ja-JP"/>
        </w:rPr>
        <w:t>In particular,</w:t>
      </w:r>
      <w:r w:rsidR="00017C85">
        <w:rPr>
          <w:lang w:eastAsia="ja-JP"/>
        </w:rPr>
        <w:t xml:space="preserve"> the tunnel scenario (Scenario 3) is our</w:t>
      </w:r>
      <w:r w:rsidR="008754F7" w:rsidRPr="00D7454B">
        <w:rPr>
          <w:lang w:eastAsia="ja-JP"/>
        </w:rPr>
        <w:t xml:space="preserve"> first priority </w:t>
      </w:r>
      <w:r w:rsidR="008754F7">
        <w:rPr>
          <w:lang w:eastAsia="ja-JP"/>
        </w:rPr>
        <w:t>as long as the</w:t>
      </w:r>
      <w:r w:rsidR="008754F7" w:rsidRPr="00D7454B">
        <w:rPr>
          <w:lang w:eastAsia="ja-JP"/>
        </w:rPr>
        <w:t xml:space="preserve"> UE </w:t>
      </w:r>
      <w:r w:rsidR="008754F7">
        <w:rPr>
          <w:lang w:eastAsia="ja-JP"/>
        </w:rPr>
        <w:t>velocity of 350 km/</w:t>
      </w:r>
      <w:r w:rsidR="008754F7" w:rsidRPr="00D7454B">
        <w:rPr>
          <w:lang w:eastAsia="ja-JP"/>
        </w:rPr>
        <w:t xml:space="preserve">h is </w:t>
      </w:r>
      <w:r w:rsidR="008754F7">
        <w:rPr>
          <w:lang w:eastAsia="ja-JP"/>
        </w:rPr>
        <w:t>assumed</w:t>
      </w:r>
      <w:r w:rsidR="008754F7" w:rsidRPr="00D7454B">
        <w:rPr>
          <w:lang w:eastAsia="ja-JP"/>
        </w:rPr>
        <w:t>.</w:t>
      </w:r>
      <w:r w:rsidR="008754F7">
        <w:rPr>
          <w:rFonts w:hint="eastAsia"/>
          <w:lang w:eastAsia="ja-JP"/>
        </w:rPr>
        <w:t xml:space="preserve"> </w:t>
      </w:r>
    </w:p>
    <w:p w:rsidR="009F6EC8" w:rsidRDefault="009F6EC8" w:rsidP="009F6EC8">
      <w:pPr>
        <w:jc w:val="center"/>
        <w:rPr>
          <w:lang w:eastAsia="ja-JP"/>
        </w:rPr>
      </w:pPr>
      <w:r w:rsidRPr="00883D7C">
        <w:rPr>
          <w:rFonts w:ascii="Arial" w:hAnsi="Arial" w:hint="eastAsia"/>
          <w:b/>
        </w:rPr>
        <w:t xml:space="preserve">Table </w:t>
      </w:r>
      <w:r w:rsidRPr="00883D7C">
        <w:rPr>
          <w:rFonts w:ascii="Arial" w:hAnsi="Arial"/>
          <w:b/>
        </w:rPr>
        <w:t>1: Summary of the existing HST scenario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07"/>
        <w:gridCol w:w="2129"/>
      </w:tblGrid>
      <w:tr w:rsidR="00032AF4" w:rsidRPr="00CF7493" w:rsidTr="001553CA">
        <w:trPr>
          <w:trHeight w:val="40"/>
          <w:jc w:val="center"/>
        </w:trPr>
        <w:tc>
          <w:tcPr>
            <w:tcW w:w="1356" w:type="dxa"/>
            <w:vMerge w:val="restart"/>
          </w:tcPr>
          <w:p w:rsidR="00032AF4" w:rsidRPr="00D7454B" w:rsidRDefault="00032AF4" w:rsidP="001553CA">
            <w:pPr>
              <w:pStyle w:val="TAH"/>
              <w:rPr>
                <w:rFonts w:cs="v5.0.0"/>
              </w:rPr>
            </w:pPr>
            <w:r w:rsidRPr="00D7454B">
              <w:rPr>
                <w:rFonts w:cs="v5.0.0"/>
              </w:rPr>
              <w:t>Parameter</w:t>
            </w:r>
          </w:p>
        </w:tc>
        <w:tc>
          <w:tcPr>
            <w:tcW w:w="4036" w:type="dxa"/>
            <w:gridSpan w:val="2"/>
          </w:tcPr>
          <w:p w:rsidR="00032AF4" w:rsidRPr="00D7454B" w:rsidRDefault="00032AF4" w:rsidP="001553CA">
            <w:pPr>
              <w:pStyle w:val="TAH"/>
              <w:rPr>
                <w:rFonts w:cs="v5.0.0"/>
              </w:rPr>
            </w:pPr>
            <w:r w:rsidRPr="00D7454B">
              <w:rPr>
                <w:rFonts w:cs="v5.0.0"/>
              </w:rPr>
              <w:t>Value</w:t>
            </w:r>
          </w:p>
        </w:tc>
      </w:tr>
      <w:tr w:rsidR="00032AF4" w:rsidRPr="00CF7493" w:rsidTr="001553CA">
        <w:trPr>
          <w:trHeight w:val="40"/>
          <w:jc w:val="center"/>
        </w:trPr>
        <w:tc>
          <w:tcPr>
            <w:tcW w:w="1356" w:type="dxa"/>
            <w:vMerge/>
          </w:tcPr>
          <w:p w:rsidR="00032AF4" w:rsidRPr="00D7454B" w:rsidRDefault="00032AF4" w:rsidP="001553CA">
            <w:pPr>
              <w:pStyle w:val="TAH"/>
              <w:rPr>
                <w:rFonts w:cs="v5.0.0"/>
              </w:rPr>
            </w:pPr>
          </w:p>
        </w:tc>
        <w:tc>
          <w:tcPr>
            <w:tcW w:w="1907" w:type="dxa"/>
          </w:tcPr>
          <w:p w:rsidR="00032AF4" w:rsidRPr="00D7454B" w:rsidRDefault="00032AF4" w:rsidP="001553CA">
            <w:pPr>
              <w:pStyle w:val="TAH"/>
              <w:rPr>
                <w:rFonts w:cs="v5.0.0"/>
              </w:rPr>
            </w:pPr>
            <w:r w:rsidRPr="00D7454B">
              <w:rPr>
                <w:rFonts w:cs="v5.0.0"/>
              </w:rPr>
              <w:t>Scenario 1</w:t>
            </w:r>
          </w:p>
          <w:p w:rsidR="00032AF4" w:rsidRPr="00D7454B" w:rsidRDefault="00032AF4" w:rsidP="001553CA">
            <w:pPr>
              <w:pStyle w:val="TAH"/>
              <w:rPr>
                <w:rFonts w:cs="v5.0.0"/>
              </w:rPr>
            </w:pPr>
            <w:r w:rsidRPr="00D7454B">
              <w:rPr>
                <w:rFonts w:cs="v5.0.0"/>
              </w:rPr>
              <w:t>(Open space)</w:t>
            </w:r>
          </w:p>
        </w:tc>
        <w:tc>
          <w:tcPr>
            <w:tcW w:w="2129" w:type="dxa"/>
          </w:tcPr>
          <w:p w:rsidR="00032AF4" w:rsidRPr="00D7454B" w:rsidRDefault="00032AF4" w:rsidP="001553CA">
            <w:pPr>
              <w:pStyle w:val="TAH"/>
              <w:rPr>
                <w:rFonts w:cs="v5.0.0"/>
              </w:rPr>
            </w:pPr>
            <w:r w:rsidRPr="00D7454B">
              <w:rPr>
                <w:rFonts w:cs="v5.0.0"/>
              </w:rPr>
              <w:t>Scenario 3</w:t>
            </w:r>
          </w:p>
          <w:p w:rsidR="00032AF4" w:rsidRPr="00D7454B" w:rsidRDefault="00032AF4" w:rsidP="001553CA">
            <w:pPr>
              <w:pStyle w:val="TAH"/>
              <w:rPr>
                <w:rFonts w:cs="v5.0.0"/>
              </w:rPr>
            </w:pPr>
            <w:r w:rsidRPr="00D7454B">
              <w:rPr>
                <w:rFonts w:cs="v5.0.0"/>
              </w:rPr>
              <w:t>(Tunnel)</w:t>
            </w:r>
          </w:p>
        </w:tc>
      </w:tr>
      <w:tr w:rsidR="00032AF4" w:rsidRPr="00CF7493" w:rsidTr="001553CA">
        <w:trPr>
          <w:trHeight w:val="138"/>
          <w:jc w:val="center"/>
        </w:trPr>
        <w:tc>
          <w:tcPr>
            <w:tcW w:w="1356" w:type="dxa"/>
          </w:tcPr>
          <w:p w:rsidR="00032AF4" w:rsidRPr="00D7454B" w:rsidRDefault="00032AF4" w:rsidP="001553CA">
            <w:pPr>
              <w:pStyle w:val="TAC"/>
              <w:rPr>
                <w:rFonts w:cs="v5.0.0"/>
              </w:rPr>
            </w:pPr>
            <w:r w:rsidRPr="00D7454B">
              <w:rPr>
                <w:rFonts w:cs="Arial"/>
                <w:position w:val="-10"/>
                <w:sz w:val="20"/>
              </w:rPr>
              <w:object w:dxaOrig="300" w:dyaOrig="320">
                <v:shape id="_x0000_i1026" type="#_x0000_t75" style="width:13.95pt;height:21.6pt" o:ole="">
                  <v:imagedata r:id="rId8" o:title=""/>
                </v:shape>
                <o:OLEObject Type="Embed" ProgID="Equation.3" ShapeID="_x0000_i1026" DrawAspect="Content" ObjectID="_1627502521" r:id="rId9"/>
              </w:object>
            </w:r>
          </w:p>
        </w:tc>
        <w:tc>
          <w:tcPr>
            <w:tcW w:w="1907" w:type="dxa"/>
          </w:tcPr>
          <w:p w:rsidR="00032AF4" w:rsidRPr="00D7454B" w:rsidRDefault="00032AF4" w:rsidP="001553CA">
            <w:pPr>
              <w:pStyle w:val="TAC"/>
              <w:rPr>
                <w:rFonts w:cs="v5.0.0"/>
              </w:rPr>
            </w:pPr>
            <w:r w:rsidRPr="00D7454B">
              <w:rPr>
                <w:rFonts w:eastAsia="?? ??" w:cs="v5.0.0"/>
              </w:rPr>
              <w:t>1000 m</w:t>
            </w:r>
          </w:p>
        </w:tc>
        <w:tc>
          <w:tcPr>
            <w:tcW w:w="2129" w:type="dxa"/>
          </w:tcPr>
          <w:p w:rsidR="00032AF4" w:rsidRPr="00D7454B" w:rsidRDefault="00032AF4" w:rsidP="001553CA">
            <w:pPr>
              <w:pStyle w:val="TAC"/>
              <w:rPr>
                <w:rFonts w:cs="v5.0.0"/>
              </w:rPr>
            </w:pPr>
            <w:r w:rsidRPr="00D7454B">
              <w:rPr>
                <w:rFonts w:eastAsia="?? ??" w:cs="v5.0.0"/>
              </w:rPr>
              <w:t>300 m</w:t>
            </w:r>
          </w:p>
        </w:tc>
      </w:tr>
      <w:tr w:rsidR="00032AF4" w:rsidRPr="00CF7493" w:rsidTr="001553CA">
        <w:trPr>
          <w:trHeight w:val="390"/>
          <w:jc w:val="center"/>
        </w:trPr>
        <w:tc>
          <w:tcPr>
            <w:tcW w:w="1356" w:type="dxa"/>
          </w:tcPr>
          <w:p w:rsidR="00032AF4" w:rsidRPr="00D7454B" w:rsidRDefault="00032AF4" w:rsidP="001553CA">
            <w:pPr>
              <w:pStyle w:val="TAC"/>
              <w:rPr>
                <w:rFonts w:cs="Arial"/>
              </w:rPr>
            </w:pPr>
            <w:r w:rsidRPr="00D7454B">
              <w:rPr>
                <w:rFonts w:cs="Arial"/>
                <w:position w:val="-10"/>
                <w:sz w:val="20"/>
              </w:rPr>
              <w:object w:dxaOrig="460" w:dyaOrig="300">
                <v:shape id="_x0000_i1027" type="#_x0000_t75" style="width:28.8pt;height:13.95pt" o:ole="">
                  <v:imagedata r:id="rId10" o:title=""/>
                </v:shape>
                <o:OLEObject Type="Embed" ProgID="Equation.3" ShapeID="_x0000_i1027" DrawAspect="Content" ObjectID="_1627502522" r:id="rId11"/>
              </w:object>
            </w:r>
          </w:p>
        </w:tc>
        <w:tc>
          <w:tcPr>
            <w:tcW w:w="1907" w:type="dxa"/>
            <w:vAlign w:val="center"/>
          </w:tcPr>
          <w:p w:rsidR="00032AF4" w:rsidRPr="00D7454B" w:rsidRDefault="00032AF4" w:rsidP="001553CA">
            <w:pPr>
              <w:pStyle w:val="TAC"/>
              <w:rPr>
                <w:rFonts w:cs="Arial"/>
              </w:rPr>
            </w:pPr>
            <w:r w:rsidRPr="00D7454B">
              <w:rPr>
                <w:rFonts w:eastAsia="?? ??" w:cs="v5.0.0"/>
              </w:rPr>
              <w:t>50 m</w:t>
            </w:r>
          </w:p>
        </w:tc>
        <w:tc>
          <w:tcPr>
            <w:tcW w:w="2129" w:type="dxa"/>
            <w:vAlign w:val="center"/>
          </w:tcPr>
          <w:p w:rsidR="00032AF4" w:rsidRPr="00D7454B" w:rsidRDefault="00032AF4" w:rsidP="001553CA">
            <w:pPr>
              <w:pStyle w:val="TAC"/>
              <w:rPr>
                <w:rFonts w:cs="Arial"/>
              </w:rPr>
            </w:pPr>
            <w:r w:rsidRPr="00D7454B">
              <w:rPr>
                <w:rFonts w:eastAsia="?? ??" w:cs="v5.0.0"/>
              </w:rPr>
              <w:t>2 m</w:t>
            </w:r>
          </w:p>
        </w:tc>
      </w:tr>
      <w:tr w:rsidR="00032AF4" w:rsidRPr="00CF7493" w:rsidTr="001553CA">
        <w:trPr>
          <w:trHeight w:val="390"/>
          <w:jc w:val="center"/>
        </w:trPr>
        <w:tc>
          <w:tcPr>
            <w:tcW w:w="1356" w:type="dxa"/>
          </w:tcPr>
          <w:p w:rsidR="00032AF4" w:rsidRPr="00D7454B" w:rsidRDefault="00032AF4" w:rsidP="001553CA">
            <w:pPr>
              <w:pStyle w:val="TAC"/>
              <w:rPr>
                <w:rFonts w:eastAsia="?? ??" w:cs="v5.0.0"/>
              </w:rPr>
            </w:pPr>
            <w:r w:rsidRPr="00D7454B">
              <w:rPr>
                <w:rFonts w:eastAsia="?? ??" w:cs="v5.0.0"/>
              </w:rPr>
              <w:t>Operating band assumption</w:t>
            </w:r>
          </w:p>
        </w:tc>
        <w:tc>
          <w:tcPr>
            <w:tcW w:w="1907" w:type="dxa"/>
            <w:vAlign w:val="center"/>
          </w:tcPr>
          <w:p w:rsidR="00032AF4" w:rsidRPr="00D7454B" w:rsidRDefault="00032AF4" w:rsidP="00032AF4">
            <w:pPr>
              <w:pStyle w:val="TAC"/>
              <w:rPr>
                <w:rFonts w:eastAsia="?? ??" w:cs="v5.0.0"/>
                <w:lang w:eastAsia="ja-JP"/>
              </w:rPr>
            </w:pPr>
            <w:r w:rsidRPr="00D7454B">
              <w:rPr>
                <w:rFonts w:eastAsia="?? ??" w:cs="v5.0.0"/>
                <w:lang w:eastAsia="ja-JP"/>
              </w:rPr>
              <w:t>Band 1</w:t>
            </w:r>
          </w:p>
        </w:tc>
        <w:tc>
          <w:tcPr>
            <w:tcW w:w="2129" w:type="dxa"/>
            <w:vAlign w:val="center"/>
          </w:tcPr>
          <w:p w:rsidR="00032AF4" w:rsidRPr="00D7454B" w:rsidRDefault="00032AF4" w:rsidP="00032AF4">
            <w:pPr>
              <w:pStyle w:val="TAC"/>
              <w:rPr>
                <w:rFonts w:eastAsia="?? ??" w:cs="v5.0.0"/>
                <w:lang w:eastAsia="ja-JP"/>
              </w:rPr>
            </w:pPr>
            <w:r w:rsidRPr="00D7454B">
              <w:rPr>
                <w:rFonts w:eastAsia="?? ??" w:cs="v5.0.0"/>
                <w:lang w:eastAsia="ja-JP"/>
              </w:rPr>
              <w:t>Band 1</w:t>
            </w:r>
          </w:p>
        </w:tc>
      </w:tr>
      <w:tr w:rsidR="00032AF4" w:rsidRPr="00CF7493" w:rsidTr="001553CA">
        <w:trPr>
          <w:trHeight w:val="157"/>
          <w:jc w:val="center"/>
        </w:trPr>
        <w:tc>
          <w:tcPr>
            <w:tcW w:w="1356" w:type="dxa"/>
          </w:tcPr>
          <w:p w:rsidR="00032AF4" w:rsidRPr="00D7454B" w:rsidRDefault="00032AF4" w:rsidP="001553CA">
            <w:pPr>
              <w:pStyle w:val="TAC"/>
              <w:rPr>
                <w:rFonts w:cs="v5.0.0"/>
              </w:rPr>
            </w:pPr>
            <w:r w:rsidRPr="00D7454B">
              <w:rPr>
                <w:rFonts w:cs="Arial"/>
                <w:snapToGrid w:val="0"/>
                <w:position w:val="-6"/>
                <w:szCs w:val="21"/>
              </w:rPr>
              <w:object w:dxaOrig="160" w:dyaOrig="200">
                <v:shape id="_x0000_i1028" type="#_x0000_t75" style="width:7.65pt;height:7.65pt" o:ole="">
                  <v:imagedata r:id="rId12" o:title=""/>
                </v:shape>
                <o:OLEObject Type="Embed" ProgID="Equation.3" ShapeID="_x0000_i1028" DrawAspect="Content" ObjectID="_1627502523" r:id="rId13"/>
              </w:object>
            </w:r>
          </w:p>
        </w:tc>
        <w:tc>
          <w:tcPr>
            <w:tcW w:w="1907" w:type="dxa"/>
            <w:vAlign w:val="center"/>
          </w:tcPr>
          <w:p w:rsidR="00032AF4" w:rsidRPr="00D7454B" w:rsidRDefault="00032AF4" w:rsidP="001553CA">
            <w:pPr>
              <w:pStyle w:val="TAC"/>
              <w:rPr>
                <w:rFonts w:cs="v5.0.0"/>
              </w:rPr>
            </w:pPr>
            <w:r w:rsidRPr="00D7454B">
              <w:rPr>
                <w:rFonts w:eastAsia="?? ??" w:cs="v5.0.0"/>
              </w:rPr>
              <w:t>350 km/h</w:t>
            </w:r>
          </w:p>
        </w:tc>
        <w:tc>
          <w:tcPr>
            <w:tcW w:w="2129" w:type="dxa"/>
            <w:vAlign w:val="center"/>
          </w:tcPr>
          <w:p w:rsidR="00032AF4" w:rsidRPr="00D7454B" w:rsidRDefault="00032AF4" w:rsidP="001553CA">
            <w:pPr>
              <w:pStyle w:val="TAC"/>
              <w:rPr>
                <w:rFonts w:cs="v5.0.0"/>
              </w:rPr>
            </w:pPr>
            <w:r w:rsidRPr="00D7454B">
              <w:rPr>
                <w:rFonts w:eastAsia="?? ??" w:cs="v5.0.0"/>
              </w:rPr>
              <w:t>300 km/h</w:t>
            </w:r>
          </w:p>
        </w:tc>
      </w:tr>
      <w:tr w:rsidR="00032AF4" w:rsidRPr="00CF7493" w:rsidTr="001553CA">
        <w:trPr>
          <w:trHeight w:val="40"/>
          <w:jc w:val="center"/>
        </w:trPr>
        <w:tc>
          <w:tcPr>
            <w:tcW w:w="1356" w:type="dxa"/>
          </w:tcPr>
          <w:p w:rsidR="00032AF4" w:rsidRPr="00D7454B" w:rsidRDefault="00032AF4" w:rsidP="001553CA">
            <w:pPr>
              <w:pStyle w:val="TAC"/>
              <w:rPr>
                <w:rFonts w:ascii="Symbol" w:hAnsi="Symbol" w:cs="v5.0.0"/>
              </w:rPr>
            </w:pPr>
            <w:r w:rsidRPr="00D7454B">
              <w:rPr>
                <w:rFonts w:cs="Arial"/>
                <w:snapToGrid w:val="0"/>
                <w:position w:val="-10"/>
                <w:szCs w:val="21"/>
              </w:rPr>
              <w:object w:dxaOrig="279" w:dyaOrig="300">
                <v:shape id="_x0000_i1029" type="#_x0000_t75" style="width:13.95pt;height:13.95pt" o:ole="">
                  <v:imagedata r:id="rId14" o:title=""/>
                </v:shape>
                <o:OLEObject Type="Embed" ProgID="Equation.3" ShapeID="_x0000_i1029" DrawAspect="Content" ObjectID="_1627502524" r:id="rId15"/>
              </w:object>
            </w:r>
          </w:p>
        </w:tc>
        <w:tc>
          <w:tcPr>
            <w:tcW w:w="1907" w:type="dxa"/>
            <w:vAlign w:val="center"/>
          </w:tcPr>
          <w:p w:rsidR="00032AF4" w:rsidRPr="00D7454B" w:rsidRDefault="00032AF4" w:rsidP="001553CA">
            <w:pPr>
              <w:pStyle w:val="TAC"/>
              <w:rPr>
                <w:rFonts w:cs="v5.0.0"/>
              </w:rPr>
            </w:pPr>
            <w:r w:rsidRPr="00D7454B">
              <w:rPr>
                <w:rFonts w:eastAsia="?? ??" w:cs="v5.0.0"/>
              </w:rPr>
              <w:t>1340 Hz</w:t>
            </w:r>
          </w:p>
        </w:tc>
        <w:tc>
          <w:tcPr>
            <w:tcW w:w="2129" w:type="dxa"/>
            <w:vAlign w:val="center"/>
          </w:tcPr>
          <w:p w:rsidR="00032AF4" w:rsidRPr="00D7454B" w:rsidRDefault="00032AF4" w:rsidP="001553CA">
            <w:pPr>
              <w:pStyle w:val="TAC"/>
              <w:rPr>
                <w:rFonts w:cs="v5.0.0"/>
              </w:rPr>
            </w:pPr>
            <w:r w:rsidRPr="00D7454B">
              <w:rPr>
                <w:rFonts w:eastAsia="?? ??" w:cs="v5.0.0"/>
              </w:rPr>
              <w:t>1150 Hz</w:t>
            </w:r>
          </w:p>
        </w:tc>
      </w:tr>
    </w:tbl>
    <w:p w:rsidR="00032AF4" w:rsidRDefault="00032AF4" w:rsidP="00032AF4">
      <w:pPr>
        <w:rPr>
          <w:lang w:eastAsia="ja-JP"/>
        </w:rPr>
      </w:pPr>
    </w:p>
    <w:p w:rsidR="003719F8" w:rsidRPr="003719F8" w:rsidRDefault="003719F8" w:rsidP="003719F8">
      <w:pPr>
        <w:jc w:val="both"/>
        <w:rPr>
          <w:lang w:eastAsia="ja-JP"/>
        </w:rPr>
      </w:pPr>
      <w:r w:rsidRPr="003719F8">
        <w:rPr>
          <w:lang w:eastAsia="ja-JP"/>
        </w:rPr>
        <w:t xml:space="preserve">In general, the maximum Doppler frequency can be calculated by the UE </w:t>
      </w:r>
      <w:r>
        <w:rPr>
          <w:lang w:eastAsia="ja-JP"/>
        </w:rPr>
        <w:t xml:space="preserve">velocity </w:t>
      </w:r>
      <w:r w:rsidRPr="003719F8">
        <w:rPr>
          <w:lang w:eastAsia="ja-JP"/>
        </w:rPr>
        <w:t>and operating frequency</w:t>
      </w:r>
      <w:r>
        <w:rPr>
          <w:lang w:eastAsia="ja-JP"/>
        </w:rPr>
        <w:t xml:space="preserve"> as shown in Figure 1</w:t>
      </w:r>
      <w:r w:rsidRPr="003719F8">
        <w:rPr>
          <w:lang w:eastAsia="ja-JP"/>
        </w:rPr>
        <w:t>.</w:t>
      </w:r>
      <w:r w:rsidR="00B75147" w:rsidRPr="00B75147">
        <w:rPr>
          <w:lang w:eastAsia="ja-JP"/>
        </w:rPr>
        <w:t xml:space="preserve"> </w:t>
      </w:r>
      <w:r w:rsidR="00B75147">
        <w:rPr>
          <w:lang w:eastAsia="ja-JP"/>
        </w:rPr>
        <w:t>For the UE velocity, it is suitable to assume 350 km/h and 500 km/h</w:t>
      </w:r>
      <w:r w:rsidR="00B75147" w:rsidRPr="003719F8">
        <w:rPr>
          <w:lang w:eastAsia="ja-JP"/>
        </w:rPr>
        <w:t xml:space="preserve"> </w:t>
      </w:r>
      <w:r w:rsidR="00B75147">
        <w:rPr>
          <w:lang w:eastAsia="ja-JP"/>
        </w:rPr>
        <w:t>as described in WID</w:t>
      </w:r>
      <w:r w:rsidR="00293617">
        <w:rPr>
          <w:lang w:eastAsia="ja-JP"/>
        </w:rPr>
        <w:t xml:space="preserve"> (Scenarios for up to 500km/h are</w:t>
      </w:r>
      <w:r w:rsidR="00B75147">
        <w:rPr>
          <w:lang w:eastAsia="ja-JP"/>
        </w:rPr>
        <w:t xml:space="preserve"> proposed</w:t>
      </w:r>
      <w:r w:rsidR="001839E0">
        <w:rPr>
          <w:lang w:eastAsia="ja-JP"/>
        </w:rPr>
        <w:t xml:space="preserve"> in the separate contribution [2</w:t>
      </w:r>
      <w:r w:rsidR="00B75147">
        <w:rPr>
          <w:lang w:eastAsia="ja-JP"/>
        </w:rPr>
        <w:t xml:space="preserve">]). For the frequency band, we can consider different assumptions depending on subcarrier spacing (SCS) since wider SCS has </w:t>
      </w:r>
      <w:r w:rsidR="00017C85">
        <w:rPr>
          <w:lang w:eastAsia="ja-JP"/>
        </w:rPr>
        <w:t>better performance in higher</w:t>
      </w:r>
      <w:r w:rsidR="00B75147">
        <w:rPr>
          <w:lang w:eastAsia="ja-JP"/>
        </w:rPr>
        <w:t xml:space="preserve"> Doppler frequency shift</w:t>
      </w:r>
      <w:r w:rsidR="00017C85">
        <w:rPr>
          <w:lang w:eastAsia="ja-JP"/>
        </w:rPr>
        <w:t xml:space="preserve"> condition</w:t>
      </w:r>
      <w:r w:rsidR="00B75147">
        <w:rPr>
          <w:lang w:eastAsia="ja-JP"/>
        </w:rPr>
        <w:t xml:space="preserve">. (It is noted that </w:t>
      </w:r>
      <w:r w:rsidR="00017C85">
        <w:rPr>
          <w:lang w:eastAsia="ja-JP"/>
        </w:rPr>
        <w:t xml:space="preserve">LTE supports </w:t>
      </w:r>
      <w:r w:rsidR="00B75147">
        <w:rPr>
          <w:lang w:eastAsia="ja-JP"/>
        </w:rPr>
        <w:t>only 15 kHz SCS</w:t>
      </w:r>
      <w:r w:rsidR="00017C85">
        <w:rPr>
          <w:lang w:eastAsia="ja-JP"/>
        </w:rPr>
        <w:t xml:space="preserve"> while NR FR1 supports</w:t>
      </w:r>
      <w:r w:rsidR="00B75147">
        <w:rPr>
          <w:lang w:eastAsia="ja-JP"/>
        </w:rPr>
        <w:t xml:space="preserve"> 15 kHz/30 kHz</w:t>
      </w:r>
      <w:r w:rsidR="00017C85">
        <w:rPr>
          <w:lang w:eastAsia="ja-JP"/>
        </w:rPr>
        <w:t>/30 kHz</w:t>
      </w:r>
      <w:r w:rsidR="00B75147">
        <w:rPr>
          <w:lang w:eastAsia="ja-JP"/>
        </w:rPr>
        <w:t xml:space="preserve"> SCS.) Considering use cases of NR, the same frequency band as LTE ca</w:t>
      </w:r>
      <w:r w:rsidR="00017C85">
        <w:rPr>
          <w:lang w:eastAsia="ja-JP"/>
        </w:rPr>
        <w:t>n be assumed for 15 kHz SCS while</w:t>
      </w:r>
      <w:r w:rsidR="00B75147">
        <w:rPr>
          <w:lang w:eastAsia="ja-JP"/>
        </w:rPr>
        <w:t xml:space="preserve"> the higher frequency band can be ass</w:t>
      </w:r>
      <w:r w:rsidR="00017C85">
        <w:rPr>
          <w:lang w:eastAsia="ja-JP"/>
        </w:rPr>
        <w:t xml:space="preserve">umed for 30 kHz. For 30 kHz SCS, </w:t>
      </w:r>
      <w:r w:rsidR="00B75147">
        <w:rPr>
          <w:lang w:eastAsia="ja-JP"/>
        </w:rPr>
        <w:t>we suggest to assume band n77 (3.6GHz) since which is the same assumption as assumed in multipath fading channel and UE HST tests for 30 kHz SCS. In addition, it</w:t>
      </w:r>
      <w:r w:rsidR="00B75147" w:rsidRPr="000C3003">
        <w:rPr>
          <w:lang w:eastAsia="ja-JP"/>
        </w:rPr>
        <w:t xml:space="preserve"> is </w:t>
      </w:r>
      <w:r w:rsidR="00017C85">
        <w:rPr>
          <w:lang w:eastAsia="ja-JP"/>
        </w:rPr>
        <w:t>aligned</w:t>
      </w:r>
      <w:r w:rsidR="00B75147" w:rsidRPr="000C3003">
        <w:rPr>
          <w:lang w:eastAsia="ja-JP"/>
        </w:rPr>
        <w:t xml:space="preserve"> with WID, which is clear</w:t>
      </w:r>
      <w:r w:rsidR="00B75147">
        <w:rPr>
          <w:lang w:eastAsia="ja-JP"/>
        </w:rPr>
        <w:t>ly stated to aim for the frequency</w:t>
      </w:r>
      <w:r w:rsidR="00B75147" w:rsidRPr="000C3003">
        <w:rPr>
          <w:lang w:eastAsia="ja-JP"/>
        </w:rPr>
        <w:t xml:space="preserve"> up to 3.6GHz.</w:t>
      </w:r>
    </w:p>
    <w:p w:rsidR="003719F8" w:rsidRDefault="009659A4" w:rsidP="003719F8">
      <w:pPr>
        <w:jc w:val="center"/>
        <w:rPr>
          <w:lang w:eastAsia="ja-JP"/>
        </w:rPr>
      </w:pPr>
      <w:r>
        <w:rPr>
          <w:lang w:eastAsia="ja-JP"/>
        </w:rPr>
        <w:lastRenderedPageBreak/>
        <w:pict w14:anchorId="6D007C9A">
          <v:shape id="_x0000_i1030" type="#_x0000_t75" style="width:336.15pt;height:199.8pt;mso-left-percent:-10001;mso-top-percent:-10001;mso-position-horizontal:absolute;mso-position-horizontal-relative:char;mso-position-vertical:absolute;mso-position-vertical-relative:line;mso-left-percent:-10001;mso-top-percent:-10001">
            <v:imagedata r:id="rId16" o:title=""/>
          </v:shape>
        </w:pict>
      </w:r>
    </w:p>
    <w:p w:rsidR="00883D7C" w:rsidRPr="00883D7C" w:rsidRDefault="00883D7C" w:rsidP="00883D7C">
      <w:pPr>
        <w:pStyle w:val="TH"/>
        <w:rPr>
          <w:rFonts w:eastAsia="Times New Roman"/>
          <w:lang w:eastAsia="ko-KR"/>
        </w:rPr>
      </w:pPr>
      <w:r>
        <w:rPr>
          <w:rFonts w:eastAsia="Times New Roman"/>
          <w:lang w:eastAsia="ko-KR"/>
        </w:rPr>
        <w:t>Figure 1</w:t>
      </w:r>
      <w:r w:rsidRPr="00883D7C">
        <w:rPr>
          <w:rFonts w:eastAsia="Times New Roman"/>
          <w:lang w:eastAsia="ko-KR"/>
        </w:rPr>
        <w:t xml:space="preserve">: </w:t>
      </w:r>
      <w:r w:rsidRPr="00883D7C">
        <w:rPr>
          <w:rFonts w:eastAsia="Times New Roman" w:hint="eastAsia"/>
          <w:lang w:eastAsia="ko-KR"/>
        </w:rPr>
        <w:t xml:space="preserve">Maximum Doppler shift corresponding to UE </w:t>
      </w:r>
      <w:r w:rsidRPr="00883D7C">
        <w:rPr>
          <w:rFonts w:eastAsia="Times New Roman"/>
          <w:lang w:eastAsia="ko-KR"/>
        </w:rPr>
        <w:t>velocity</w:t>
      </w:r>
      <w:r w:rsidRPr="00883D7C">
        <w:rPr>
          <w:rFonts w:eastAsia="Times New Roman" w:hint="eastAsia"/>
          <w:lang w:eastAsia="ko-KR"/>
        </w:rPr>
        <w:t xml:space="preserve"> and carrier frequency</w:t>
      </w:r>
    </w:p>
    <w:p w:rsidR="00B75147" w:rsidRDefault="00B75147" w:rsidP="00B75147">
      <w:pPr>
        <w:jc w:val="both"/>
        <w:rPr>
          <w:lang w:eastAsia="ja-JP"/>
        </w:rPr>
      </w:pPr>
    </w:p>
    <w:p w:rsidR="00B75147" w:rsidRPr="003719F8" w:rsidRDefault="00B75147" w:rsidP="00B75147">
      <w:pPr>
        <w:jc w:val="both"/>
        <w:rPr>
          <w:lang w:eastAsia="ja-JP"/>
        </w:rPr>
      </w:pPr>
      <w:r>
        <w:rPr>
          <w:lang w:eastAsia="ja-JP"/>
        </w:rPr>
        <w:t>From the above discussion, the following HST scenarios with the UE velocity up to 350km/h is proposed.</w:t>
      </w:r>
    </w:p>
    <w:p w:rsidR="00CE7406" w:rsidRPr="00D37BD0" w:rsidRDefault="00CE7406" w:rsidP="00CE7406">
      <w:pPr>
        <w:jc w:val="both"/>
        <w:rPr>
          <w:b/>
          <w:lang w:eastAsia="ja-JP"/>
        </w:rPr>
      </w:pPr>
      <w:r>
        <w:rPr>
          <w:rFonts w:hint="eastAsia"/>
          <w:b/>
          <w:lang w:eastAsia="ja-JP"/>
        </w:rPr>
        <w:t xml:space="preserve">Proposal </w:t>
      </w:r>
      <w:r>
        <w:rPr>
          <w:b/>
          <w:lang w:eastAsia="ja-JP"/>
        </w:rPr>
        <w:t>1</w:t>
      </w:r>
      <w:r w:rsidRPr="00D37BD0">
        <w:rPr>
          <w:rFonts w:hint="eastAsia"/>
          <w:b/>
          <w:lang w:eastAsia="ja-JP"/>
        </w:rPr>
        <w:t xml:space="preserve">: </w:t>
      </w:r>
      <w:r w:rsidR="003719F8">
        <w:rPr>
          <w:b/>
          <w:lang w:eastAsia="ja-JP"/>
        </w:rPr>
        <w:t xml:space="preserve">As single tap HST scenarios with UE velocity up to 350 km/h, </w:t>
      </w:r>
      <w:r w:rsidR="003719F8">
        <w:rPr>
          <w:rFonts w:hint="eastAsia"/>
          <w:b/>
          <w:lang w:eastAsia="ja-JP"/>
        </w:rPr>
        <w:t>d</w:t>
      </w:r>
      <w:r w:rsidRPr="00D37BD0">
        <w:rPr>
          <w:rFonts w:hint="eastAsia"/>
          <w:b/>
          <w:lang w:eastAsia="ja-JP"/>
        </w:rPr>
        <w:t xml:space="preserve">efine </w:t>
      </w:r>
      <w:r w:rsidR="003719F8">
        <w:rPr>
          <w:b/>
          <w:lang w:eastAsia="ja-JP"/>
        </w:rPr>
        <w:t>the following tunnel scenarios</w:t>
      </w:r>
      <w:r w:rsidR="003719F8">
        <w:rPr>
          <w:rFonts w:hint="eastAsia"/>
          <w:b/>
          <w:lang w:eastAsia="ja-JP"/>
        </w:rPr>
        <w:t>.</w:t>
      </w:r>
      <w:r w:rsidR="003719F8">
        <w:rPr>
          <w:b/>
          <w:lang w:eastAsia="ja-JP"/>
        </w:rPr>
        <w:t xml:space="preserve"> (NOTE: The necessity of open space scenario is FFS)</w:t>
      </w:r>
    </w:p>
    <w:p w:rsidR="00CE7406" w:rsidRPr="00DB37E0" w:rsidRDefault="00CE7406" w:rsidP="00CE7406">
      <w:pPr>
        <w:pStyle w:val="TH"/>
        <w:rPr>
          <w:lang w:eastAsia="ja-JP"/>
        </w:rPr>
      </w:pPr>
      <w:r w:rsidRPr="00DB37E0">
        <w:t xml:space="preserve">Table </w:t>
      </w:r>
      <w:r>
        <w:rPr>
          <w:rFonts w:hint="eastAsia"/>
          <w:lang w:eastAsia="ja-JP"/>
        </w:rPr>
        <w:t>1</w:t>
      </w:r>
      <w:r w:rsidR="003719F8">
        <w:t>: Proposed parameters</w:t>
      </w:r>
      <w:r w:rsidRPr="00DB37E0">
        <w:t xml:space="preserve"> for</w:t>
      </w:r>
      <w:r>
        <w:t xml:space="preserve"> NR</w:t>
      </w:r>
      <w:r w:rsidRPr="00DB37E0">
        <w:t xml:space="preserve"> high speed train</w:t>
      </w:r>
      <w:r>
        <w:rPr>
          <w:rFonts w:hint="eastAsia"/>
          <w:lang w:eastAsia="ja-JP"/>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4255"/>
      </w:tblGrid>
      <w:tr w:rsidR="003719F8" w:rsidRPr="00DB37E0" w:rsidTr="001553CA">
        <w:trPr>
          <w:trHeight w:val="40"/>
          <w:jc w:val="center"/>
        </w:trPr>
        <w:tc>
          <w:tcPr>
            <w:tcW w:w="1137" w:type="dxa"/>
            <w:vMerge w:val="restart"/>
          </w:tcPr>
          <w:p w:rsidR="003719F8" w:rsidRPr="00DB37E0" w:rsidRDefault="003719F8" w:rsidP="001553CA">
            <w:pPr>
              <w:pStyle w:val="TAH"/>
              <w:rPr>
                <w:rFonts w:cs="v5.0.0"/>
              </w:rPr>
            </w:pPr>
            <w:r w:rsidRPr="00DB37E0">
              <w:rPr>
                <w:rFonts w:cs="v5.0.0"/>
              </w:rPr>
              <w:t xml:space="preserve"> Parameter</w:t>
            </w:r>
          </w:p>
        </w:tc>
        <w:tc>
          <w:tcPr>
            <w:tcW w:w="4255" w:type="dxa"/>
          </w:tcPr>
          <w:p w:rsidR="003719F8" w:rsidRPr="00DB37E0" w:rsidRDefault="003719F8" w:rsidP="001553CA">
            <w:pPr>
              <w:pStyle w:val="TAH"/>
              <w:rPr>
                <w:rFonts w:cs="v5.0.0"/>
              </w:rPr>
            </w:pPr>
            <w:r w:rsidRPr="00DB37E0">
              <w:rPr>
                <w:rFonts w:cs="v5.0.0"/>
              </w:rPr>
              <w:t>Value</w:t>
            </w:r>
          </w:p>
        </w:tc>
      </w:tr>
      <w:tr w:rsidR="003719F8" w:rsidRPr="00DB37E0" w:rsidTr="001553CA">
        <w:trPr>
          <w:trHeight w:val="40"/>
          <w:jc w:val="center"/>
        </w:trPr>
        <w:tc>
          <w:tcPr>
            <w:tcW w:w="1137" w:type="dxa"/>
            <w:vMerge/>
          </w:tcPr>
          <w:p w:rsidR="003719F8" w:rsidRPr="00DB37E0" w:rsidRDefault="003719F8" w:rsidP="00032AF4">
            <w:pPr>
              <w:pStyle w:val="TAH"/>
              <w:rPr>
                <w:rFonts w:cs="v5.0.0"/>
              </w:rPr>
            </w:pPr>
          </w:p>
        </w:tc>
        <w:tc>
          <w:tcPr>
            <w:tcW w:w="4255" w:type="dxa"/>
          </w:tcPr>
          <w:p w:rsidR="003719F8" w:rsidRPr="00DB37E0" w:rsidRDefault="000A08B5" w:rsidP="00032AF4">
            <w:pPr>
              <w:pStyle w:val="TAH"/>
              <w:rPr>
                <w:rFonts w:cs="v5.0.0"/>
              </w:rPr>
            </w:pPr>
            <w:r>
              <w:rPr>
                <w:rFonts w:cs="v5.0.0"/>
              </w:rPr>
              <w:t>Scenario X</w:t>
            </w:r>
          </w:p>
        </w:tc>
      </w:tr>
      <w:tr w:rsidR="003719F8" w:rsidRPr="00DB37E0" w:rsidTr="001553CA">
        <w:trPr>
          <w:trHeight w:val="138"/>
          <w:jc w:val="center"/>
        </w:trPr>
        <w:tc>
          <w:tcPr>
            <w:tcW w:w="1137" w:type="dxa"/>
          </w:tcPr>
          <w:p w:rsidR="003719F8" w:rsidRPr="00DB37E0" w:rsidRDefault="009659A4" w:rsidP="00032AF4">
            <w:pPr>
              <w:pStyle w:val="TAC"/>
              <w:rPr>
                <w:rFonts w:cs="v5.0.0"/>
              </w:rPr>
            </w:pPr>
            <w:r>
              <w:rPr>
                <w:rFonts w:cs="Arial"/>
                <w:position w:val="-10"/>
                <w:sz w:val="20"/>
              </w:rPr>
              <w:pict>
                <v:shape id="_x0000_i1031" type="#_x0000_t75" style="width:13.95pt;height:21.6pt">
                  <v:imagedata r:id="rId8" o:title=""/>
                </v:shape>
              </w:pict>
            </w:r>
          </w:p>
        </w:tc>
        <w:tc>
          <w:tcPr>
            <w:tcW w:w="4255" w:type="dxa"/>
          </w:tcPr>
          <w:p w:rsidR="003719F8" w:rsidRPr="005B4845" w:rsidRDefault="003719F8" w:rsidP="00032AF4">
            <w:pPr>
              <w:pStyle w:val="TAC"/>
              <w:rPr>
                <w:rFonts w:cs="v5.0.0"/>
              </w:rPr>
            </w:pPr>
            <w:r w:rsidRPr="005B4845">
              <w:rPr>
                <w:rFonts w:eastAsia="?? ??" w:cs="v5.0.0"/>
              </w:rPr>
              <w:t>300 m</w:t>
            </w:r>
          </w:p>
        </w:tc>
      </w:tr>
      <w:tr w:rsidR="003719F8" w:rsidRPr="00DB37E0" w:rsidTr="001553CA">
        <w:trPr>
          <w:trHeight w:val="390"/>
          <w:jc w:val="center"/>
        </w:trPr>
        <w:tc>
          <w:tcPr>
            <w:tcW w:w="1137" w:type="dxa"/>
          </w:tcPr>
          <w:p w:rsidR="003719F8" w:rsidRPr="00DB37E0" w:rsidRDefault="009659A4" w:rsidP="00032AF4">
            <w:pPr>
              <w:pStyle w:val="TAC"/>
              <w:rPr>
                <w:rFonts w:cs="Arial"/>
              </w:rPr>
            </w:pPr>
            <w:r>
              <w:rPr>
                <w:rFonts w:cs="Arial"/>
                <w:position w:val="-10"/>
                <w:sz w:val="20"/>
              </w:rPr>
              <w:pict>
                <v:shape id="_x0000_i1032" type="#_x0000_t75" style="width:30.15pt;height:13.95pt">
                  <v:imagedata r:id="rId10" o:title=""/>
                </v:shape>
              </w:pict>
            </w:r>
          </w:p>
        </w:tc>
        <w:tc>
          <w:tcPr>
            <w:tcW w:w="4255" w:type="dxa"/>
            <w:vAlign w:val="center"/>
          </w:tcPr>
          <w:p w:rsidR="003719F8" w:rsidRPr="005B4845" w:rsidRDefault="003719F8" w:rsidP="00032AF4">
            <w:pPr>
              <w:pStyle w:val="TAC"/>
              <w:rPr>
                <w:rFonts w:cs="Arial"/>
              </w:rPr>
            </w:pPr>
            <w:r w:rsidRPr="005B4845">
              <w:rPr>
                <w:rFonts w:eastAsia="?? ??" w:cs="v5.0.0"/>
              </w:rPr>
              <w:t>2 m</w:t>
            </w:r>
          </w:p>
        </w:tc>
      </w:tr>
      <w:tr w:rsidR="003719F8" w:rsidRPr="00DB37E0" w:rsidTr="001553CA">
        <w:trPr>
          <w:trHeight w:val="157"/>
          <w:jc w:val="center"/>
        </w:trPr>
        <w:tc>
          <w:tcPr>
            <w:tcW w:w="1137" w:type="dxa"/>
          </w:tcPr>
          <w:p w:rsidR="003719F8" w:rsidRPr="00DB37E0" w:rsidRDefault="009659A4" w:rsidP="00032AF4">
            <w:pPr>
              <w:pStyle w:val="TAC"/>
              <w:rPr>
                <w:rFonts w:cs="v5.0.0"/>
              </w:rPr>
            </w:pPr>
            <w:r>
              <w:rPr>
                <w:rFonts w:cs="Arial"/>
                <w:snapToGrid w:val="0"/>
                <w:position w:val="-6"/>
                <w:szCs w:val="21"/>
              </w:rPr>
              <w:pict>
                <v:shape id="_x0000_i1033" type="#_x0000_t75" style="width:6.75pt;height:6.75pt">
                  <v:imagedata r:id="rId12" o:title=""/>
                </v:shape>
              </w:pict>
            </w:r>
          </w:p>
        </w:tc>
        <w:tc>
          <w:tcPr>
            <w:tcW w:w="4255" w:type="dxa"/>
            <w:vAlign w:val="center"/>
          </w:tcPr>
          <w:p w:rsidR="003719F8" w:rsidRPr="00DB37E0" w:rsidRDefault="003719F8" w:rsidP="00032AF4">
            <w:pPr>
              <w:pStyle w:val="TAC"/>
              <w:rPr>
                <w:rFonts w:cs="v5.0.0"/>
              </w:rPr>
            </w:pPr>
            <w:r>
              <w:rPr>
                <w:rFonts w:eastAsia="?? ??" w:cs="v5.0.0"/>
              </w:rPr>
              <w:t>350</w:t>
            </w:r>
            <w:r w:rsidRPr="00DB37E0">
              <w:rPr>
                <w:rFonts w:eastAsia="?? ??" w:cs="v5.0.0"/>
              </w:rPr>
              <w:t xml:space="preserve"> km/h</w:t>
            </w:r>
          </w:p>
        </w:tc>
      </w:tr>
      <w:tr w:rsidR="003719F8" w:rsidRPr="00DB37E0" w:rsidTr="001553CA">
        <w:trPr>
          <w:trHeight w:val="40"/>
          <w:jc w:val="center"/>
        </w:trPr>
        <w:tc>
          <w:tcPr>
            <w:tcW w:w="1137" w:type="dxa"/>
          </w:tcPr>
          <w:p w:rsidR="003719F8" w:rsidRPr="00DB37E0" w:rsidRDefault="009659A4" w:rsidP="00032AF4">
            <w:pPr>
              <w:pStyle w:val="TAC"/>
              <w:rPr>
                <w:rFonts w:ascii="Symbol" w:hAnsi="Symbol" w:cs="v5.0.0"/>
              </w:rPr>
            </w:pPr>
            <w:r>
              <w:rPr>
                <w:rFonts w:cs="Arial"/>
                <w:snapToGrid w:val="0"/>
                <w:position w:val="-10"/>
                <w:szCs w:val="21"/>
              </w:rPr>
              <w:pict>
                <v:shape id="_x0000_i1034" type="#_x0000_t75" style="width:13.95pt;height:13.95pt">
                  <v:imagedata r:id="rId14" o:title=""/>
                </v:shape>
              </w:pict>
            </w:r>
          </w:p>
        </w:tc>
        <w:tc>
          <w:tcPr>
            <w:tcW w:w="4255" w:type="dxa"/>
            <w:vAlign w:val="center"/>
          </w:tcPr>
          <w:p w:rsidR="003719F8" w:rsidRDefault="003719F8" w:rsidP="00032AF4">
            <w:pPr>
              <w:pStyle w:val="TAC"/>
              <w:rPr>
                <w:rFonts w:eastAsia="?? ??" w:cs="v5.0.0"/>
                <w:lang w:eastAsia="ja-JP"/>
              </w:rPr>
            </w:pPr>
            <w:r>
              <w:rPr>
                <w:rFonts w:eastAsia="?? ??" w:cs="v5.0.0" w:hint="eastAsia"/>
                <w:lang w:eastAsia="ja-JP"/>
              </w:rPr>
              <w:t>15kHz SCS: 1340Hz</w:t>
            </w:r>
          </w:p>
          <w:p w:rsidR="003719F8" w:rsidRPr="00DB37E0" w:rsidRDefault="003719F8" w:rsidP="00032AF4">
            <w:pPr>
              <w:pStyle w:val="TAC"/>
              <w:rPr>
                <w:rFonts w:cs="v5.0.0"/>
                <w:lang w:eastAsia="ja-JP"/>
              </w:rPr>
            </w:pPr>
            <w:r>
              <w:rPr>
                <w:rFonts w:eastAsia="?? ??" w:cs="v5.0.0" w:hint="eastAsia"/>
                <w:lang w:eastAsia="ja-JP"/>
              </w:rPr>
              <w:t>30kHz SCS: 2334Hz</w:t>
            </w:r>
          </w:p>
        </w:tc>
      </w:tr>
    </w:tbl>
    <w:p w:rsidR="003719F8" w:rsidRPr="00883D7C" w:rsidRDefault="003719F8" w:rsidP="003719F8">
      <w:pPr>
        <w:jc w:val="both"/>
        <w:rPr>
          <w:lang w:eastAsia="ja-JP"/>
        </w:rPr>
      </w:pPr>
    </w:p>
    <w:p w:rsidR="003719F8" w:rsidRDefault="003719F8" w:rsidP="003719F8">
      <w:pPr>
        <w:pStyle w:val="2"/>
        <w:rPr>
          <w:lang w:eastAsia="ja-JP"/>
        </w:rPr>
      </w:pPr>
      <w:r>
        <w:rPr>
          <w:rFonts w:hint="eastAsia"/>
          <w:lang w:eastAsia="ja-JP"/>
        </w:rPr>
        <w:t>2.2</w:t>
      </w:r>
      <w:r>
        <w:rPr>
          <w:lang w:eastAsia="ja-JP"/>
        </w:rPr>
        <w:t>.</w:t>
      </w:r>
      <w:r>
        <w:rPr>
          <w:rFonts w:hint="eastAsia"/>
          <w:lang w:eastAsia="ja-JP"/>
        </w:rPr>
        <w:tab/>
      </w:r>
      <w:r>
        <w:rPr>
          <w:lang w:eastAsia="ja-JP"/>
        </w:rPr>
        <w:t>UL timing adjustment scenario</w:t>
      </w:r>
    </w:p>
    <w:p w:rsidR="00883D7C" w:rsidRDefault="00925248" w:rsidP="00883D7C">
      <w:pPr>
        <w:rPr>
          <w:noProof/>
        </w:rPr>
      </w:pPr>
      <w:r>
        <w:rPr>
          <w:rFonts w:hint="eastAsia"/>
          <w:lang w:val="en-US" w:eastAsia="ja-JP"/>
        </w:rPr>
        <w:t>In</w:t>
      </w:r>
      <w:r>
        <w:rPr>
          <w:lang w:val="en-US" w:eastAsia="ja-JP"/>
        </w:rPr>
        <w:t xml:space="preserve"> LTE, </w:t>
      </w:r>
      <w:r>
        <w:rPr>
          <w:noProof/>
        </w:rPr>
        <w:t>m</w:t>
      </w:r>
      <w:r w:rsidRPr="00CF7493">
        <w:rPr>
          <w:noProof/>
        </w:rPr>
        <w:t>oving propagation conditions</w:t>
      </w:r>
      <w:r>
        <w:rPr>
          <w:noProof/>
        </w:rPr>
        <w:t xml:space="preserve"> </w:t>
      </w:r>
      <w:r w:rsidR="000C3003">
        <w:rPr>
          <w:noProof/>
        </w:rPr>
        <w:t>were</w:t>
      </w:r>
      <w:r>
        <w:rPr>
          <w:noProof/>
        </w:rPr>
        <w:t xml:space="preserve"> defined in Annex B.3 in </w:t>
      </w:r>
      <w:r w:rsidR="001839E0">
        <w:rPr>
          <w:noProof/>
        </w:rPr>
        <w:t>TS</w:t>
      </w:r>
      <w:r>
        <w:rPr>
          <w:noProof/>
        </w:rPr>
        <w:t xml:space="preserve">36.104 </w:t>
      </w:r>
      <w:r w:rsidR="00883D7C">
        <w:rPr>
          <w:noProof/>
        </w:rPr>
        <w:t xml:space="preserve">and used for </w:t>
      </w:r>
      <w:r>
        <w:rPr>
          <w:noProof/>
        </w:rPr>
        <w:t>PUSCH UL timing adjustment</w:t>
      </w:r>
      <w:r w:rsidR="00883D7C">
        <w:rPr>
          <w:noProof/>
        </w:rPr>
        <w:t xml:space="preserve"> requirements</w:t>
      </w:r>
      <w:r>
        <w:rPr>
          <w:noProof/>
        </w:rPr>
        <w:t>.</w:t>
      </w:r>
    </w:p>
    <w:p w:rsidR="00883D7C" w:rsidRPr="00883D7C" w:rsidRDefault="00883D7C" w:rsidP="00883D7C">
      <w:pPr>
        <w:pStyle w:val="TH"/>
        <w:rPr>
          <w:i/>
        </w:rPr>
      </w:pPr>
      <w:r w:rsidRPr="00883D7C">
        <w:rPr>
          <w:i/>
        </w:rPr>
        <w:t>Table B.4-1: Parameters for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tblGrid>
      <w:tr w:rsidR="00883D7C" w:rsidRPr="00883D7C" w:rsidTr="001553CA">
        <w:trPr>
          <w:jc w:val="center"/>
        </w:trPr>
        <w:tc>
          <w:tcPr>
            <w:tcW w:w="2663" w:type="dxa"/>
          </w:tcPr>
          <w:p w:rsidR="00883D7C" w:rsidRPr="00883D7C" w:rsidRDefault="00883D7C" w:rsidP="001553CA">
            <w:pPr>
              <w:pStyle w:val="TAH"/>
              <w:rPr>
                <w:rFonts w:cs="v5.0.0"/>
                <w:i/>
              </w:rPr>
            </w:pPr>
            <w:r w:rsidRPr="00883D7C">
              <w:rPr>
                <w:rFonts w:cs="v5.0.0"/>
                <w:i/>
              </w:rPr>
              <w:t>Parameter</w:t>
            </w:r>
          </w:p>
        </w:tc>
        <w:tc>
          <w:tcPr>
            <w:tcW w:w="2236" w:type="dxa"/>
          </w:tcPr>
          <w:p w:rsidR="00883D7C" w:rsidRPr="00883D7C" w:rsidRDefault="00883D7C" w:rsidP="001553CA">
            <w:pPr>
              <w:pStyle w:val="TAH"/>
              <w:rPr>
                <w:rFonts w:cs="v5.0.0"/>
                <w:i/>
              </w:rPr>
            </w:pPr>
            <w:r w:rsidRPr="00883D7C">
              <w:rPr>
                <w:rFonts w:cs="v5.0.0"/>
                <w:i/>
              </w:rPr>
              <w:t>Scenario 1</w:t>
            </w:r>
          </w:p>
        </w:tc>
        <w:tc>
          <w:tcPr>
            <w:tcW w:w="2236" w:type="dxa"/>
          </w:tcPr>
          <w:p w:rsidR="00883D7C" w:rsidRPr="00883D7C" w:rsidRDefault="00883D7C" w:rsidP="001553CA">
            <w:pPr>
              <w:pStyle w:val="TAH"/>
              <w:rPr>
                <w:rFonts w:cs="v5.0.0"/>
                <w:i/>
              </w:rPr>
            </w:pPr>
            <w:r w:rsidRPr="00883D7C">
              <w:rPr>
                <w:rFonts w:cs="v5.0.0"/>
                <w:i/>
              </w:rPr>
              <w:t>Scenario 2</w:t>
            </w:r>
          </w:p>
        </w:tc>
      </w:tr>
      <w:tr w:rsidR="00883D7C" w:rsidRPr="00883D7C" w:rsidTr="001553CA">
        <w:trPr>
          <w:jc w:val="center"/>
        </w:trPr>
        <w:tc>
          <w:tcPr>
            <w:tcW w:w="2663" w:type="dxa"/>
          </w:tcPr>
          <w:p w:rsidR="00883D7C" w:rsidRPr="00883D7C" w:rsidRDefault="00883D7C" w:rsidP="001553CA">
            <w:pPr>
              <w:pStyle w:val="TAC"/>
              <w:rPr>
                <w:rFonts w:cs="v5.0.0"/>
                <w:i/>
              </w:rPr>
            </w:pPr>
            <w:r w:rsidRPr="00883D7C">
              <w:rPr>
                <w:rFonts w:cs="v5.0.0"/>
                <w:i/>
              </w:rPr>
              <w:t>Channel model</w:t>
            </w:r>
          </w:p>
        </w:tc>
        <w:tc>
          <w:tcPr>
            <w:tcW w:w="2236" w:type="dxa"/>
          </w:tcPr>
          <w:p w:rsidR="00883D7C" w:rsidRPr="00883D7C" w:rsidRDefault="00883D7C" w:rsidP="001553CA">
            <w:pPr>
              <w:pStyle w:val="TAC"/>
              <w:rPr>
                <w:rFonts w:cs="v5.0.0"/>
                <w:i/>
              </w:rPr>
            </w:pPr>
            <w:r w:rsidRPr="00883D7C">
              <w:rPr>
                <w:rFonts w:cs="v5.0.0"/>
                <w:i/>
              </w:rPr>
              <w:t>Stationary UE: AWGN</w:t>
            </w:r>
          </w:p>
          <w:p w:rsidR="00883D7C" w:rsidRPr="00883D7C" w:rsidRDefault="00883D7C" w:rsidP="001553CA">
            <w:pPr>
              <w:pStyle w:val="TAC"/>
              <w:rPr>
                <w:rFonts w:cs="v5.0.0"/>
                <w:i/>
              </w:rPr>
            </w:pPr>
            <w:r w:rsidRPr="00883D7C">
              <w:rPr>
                <w:rFonts w:cs="v5.0.0"/>
                <w:i/>
              </w:rPr>
              <w:t>Moving UE: ETU200</w:t>
            </w:r>
          </w:p>
        </w:tc>
        <w:tc>
          <w:tcPr>
            <w:tcW w:w="2236" w:type="dxa"/>
          </w:tcPr>
          <w:p w:rsidR="00883D7C" w:rsidRPr="00883D7C" w:rsidRDefault="00883D7C" w:rsidP="001553CA">
            <w:pPr>
              <w:pStyle w:val="TAC"/>
              <w:rPr>
                <w:rFonts w:cs="v5.0.0"/>
                <w:i/>
              </w:rPr>
            </w:pPr>
            <w:r w:rsidRPr="00883D7C">
              <w:rPr>
                <w:rFonts w:cs="v5.0.0"/>
                <w:i/>
              </w:rPr>
              <w:t>AWGN</w:t>
            </w:r>
          </w:p>
        </w:tc>
      </w:tr>
      <w:tr w:rsidR="00883D7C" w:rsidRPr="00883D7C" w:rsidTr="001553CA">
        <w:trPr>
          <w:jc w:val="center"/>
        </w:trPr>
        <w:tc>
          <w:tcPr>
            <w:tcW w:w="2663" w:type="dxa"/>
          </w:tcPr>
          <w:p w:rsidR="00883D7C" w:rsidRPr="00883D7C" w:rsidRDefault="00883D7C" w:rsidP="001553CA">
            <w:pPr>
              <w:pStyle w:val="TAC"/>
              <w:rPr>
                <w:rFonts w:cs="Arial"/>
                <w:i/>
              </w:rPr>
            </w:pPr>
            <w:r w:rsidRPr="00883D7C">
              <w:rPr>
                <w:rFonts w:cs="Arial"/>
                <w:i/>
              </w:rPr>
              <w:t>UE speed</w:t>
            </w:r>
          </w:p>
        </w:tc>
        <w:tc>
          <w:tcPr>
            <w:tcW w:w="2236" w:type="dxa"/>
          </w:tcPr>
          <w:p w:rsidR="00883D7C" w:rsidRPr="00883D7C" w:rsidRDefault="00883D7C" w:rsidP="001553CA">
            <w:pPr>
              <w:pStyle w:val="TAC"/>
              <w:rPr>
                <w:rFonts w:cs="Arial"/>
                <w:i/>
              </w:rPr>
            </w:pPr>
            <w:r w:rsidRPr="00883D7C">
              <w:rPr>
                <w:rFonts w:cs="Arial"/>
                <w:i/>
              </w:rPr>
              <w:t>120 km/h</w:t>
            </w:r>
          </w:p>
        </w:tc>
        <w:tc>
          <w:tcPr>
            <w:tcW w:w="2236" w:type="dxa"/>
          </w:tcPr>
          <w:p w:rsidR="00883D7C" w:rsidRPr="00883D7C" w:rsidRDefault="00883D7C" w:rsidP="001553CA">
            <w:pPr>
              <w:pStyle w:val="TAC"/>
              <w:rPr>
                <w:rFonts w:cs="Arial"/>
                <w:i/>
              </w:rPr>
            </w:pPr>
            <w:r w:rsidRPr="00883D7C">
              <w:rPr>
                <w:rFonts w:cs="Arial"/>
                <w:i/>
              </w:rPr>
              <w:t>350 km/h</w:t>
            </w:r>
          </w:p>
        </w:tc>
      </w:tr>
      <w:tr w:rsidR="00883D7C" w:rsidRPr="00883D7C" w:rsidTr="001553CA">
        <w:trPr>
          <w:jc w:val="center"/>
        </w:trPr>
        <w:tc>
          <w:tcPr>
            <w:tcW w:w="2663" w:type="dxa"/>
          </w:tcPr>
          <w:p w:rsidR="00883D7C" w:rsidRPr="00883D7C" w:rsidRDefault="00883D7C" w:rsidP="001553CA">
            <w:pPr>
              <w:pStyle w:val="TAC"/>
              <w:rPr>
                <w:rFonts w:ascii="Times New Roman" w:hAnsi="Times New Roman" w:cs="Arial"/>
                <w:i/>
              </w:rPr>
            </w:pPr>
            <w:r w:rsidRPr="00883D7C">
              <w:rPr>
                <w:rFonts w:ascii="Times New Roman" w:hAnsi="Times New Roman" w:cs="Arial"/>
                <w:i/>
              </w:rPr>
              <w:t>CP length</w:t>
            </w:r>
          </w:p>
        </w:tc>
        <w:tc>
          <w:tcPr>
            <w:tcW w:w="2236" w:type="dxa"/>
          </w:tcPr>
          <w:p w:rsidR="00883D7C" w:rsidRPr="00883D7C" w:rsidRDefault="00883D7C" w:rsidP="001553CA">
            <w:pPr>
              <w:pStyle w:val="TAC"/>
              <w:rPr>
                <w:rFonts w:cs="v5.0.0"/>
                <w:i/>
              </w:rPr>
            </w:pPr>
            <w:r w:rsidRPr="00883D7C">
              <w:rPr>
                <w:rFonts w:cs="v5.0.0"/>
                <w:i/>
              </w:rPr>
              <w:t>Normal</w:t>
            </w:r>
          </w:p>
        </w:tc>
        <w:tc>
          <w:tcPr>
            <w:tcW w:w="2236" w:type="dxa"/>
          </w:tcPr>
          <w:p w:rsidR="00883D7C" w:rsidRPr="00883D7C" w:rsidRDefault="00883D7C" w:rsidP="001553CA">
            <w:pPr>
              <w:pStyle w:val="TAC"/>
              <w:rPr>
                <w:rFonts w:cs="v5.0.0"/>
                <w:i/>
              </w:rPr>
            </w:pPr>
            <w:r w:rsidRPr="00883D7C">
              <w:rPr>
                <w:rFonts w:cs="v5.0.0"/>
                <w:i/>
              </w:rPr>
              <w:t>Normal</w:t>
            </w:r>
          </w:p>
        </w:tc>
      </w:tr>
      <w:tr w:rsidR="00883D7C" w:rsidRPr="00883D7C" w:rsidTr="001553CA">
        <w:trPr>
          <w:jc w:val="center"/>
        </w:trPr>
        <w:tc>
          <w:tcPr>
            <w:tcW w:w="2663" w:type="dxa"/>
          </w:tcPr>
          <w:p w:rsidR="00883D7C" w:rsidRPr="00883D7C" w:rsidRDefault="00883D7C" w:rsidP="001553CA">
            <w:pPr>
              <w:pStyle w:val="TAC"/>
              <w:rPr>
                <w:rFonts w:ascii="Times New Roman" w:hAnsi="Times New Roman" w:cs="Arial"/>
                <w:i/>
              </w:rPr>
            </w:pPr>
            <w:r w:rsidRPr="00883D7C">
              <w:rPr>
                <w:rFonts w:ascii="Times New Roman" w:hAnsi="Times New Roman" w:cs="Arial"/>
                <w:i/>
              </w:rPr>
              <w:t>A</w:t>
            </w:r>
          </w:p>
        </w:tc>
        <w:tc>
          <w:tcPr>
            <w:tcW w:w="2236" w:type="dxa"/>
          </w:tcPr>
          <w:p w:rsidR="00883D7C" w:rsidRPr="00883D7C" w:rsidRDefault="00883D7C" w:rsidP="001553CA">
            <w:pPr>
              <w:pStyle w:val="TAC"/>
              <w:rPr>
                <w:rFonts w:ascii="Times New Roman" w:hAnsi="Times New Roman" w:cs="Arial"/>
                <w:i/>
              </w:rPr>
            </w:pPr>
            <w:r w:rsidRPr="00883D7C">
              <w:rPr>
                <w:rFonts w:cs="v5.0.0"/>
                <w:i/>
              </w:rPr>
              <w:t xml:space="preserve">10 </w:t>
            </w:r>
            <w:r w:rsidRPr="00883D7C">
              <w:rPr>
                <w:rFonts w:ascii="Symbol" w:hAnsi="Symbol" w:cs="v5.0.0"/>
                <w:i/>
              </w:rPr>
              <w:t></w:t>
            </w:r>
            <w:r w:rsidRPr="00883D7C">
              <w:rPr>
                <w:rFonts w:ascii="Times New Roman" w:hAnsi="Times New Roman" w:cs="Arial"/>
                <w:i/>
              </w:rPr>
              <w:t>s</w:t>
            </w:r>
          </w:p>
        </w:tc>
        <w:tc>
          <w:tcPr>
            <w:tcW w:w="2236" w:type="dxa"/>
          </w:tcPr>
          <w:p w:rsidR="00883D7C" w:rsidRPr="00883D7C" w:rsidRDefault="00883D7C" w:rsidP="001553CA">
            <w:pPr>
              <w:pStyle w:val="TAC"/>
              <w:rPr>
                <w:rFonts w:cs="v5.0.0"/>
                <w:i/>
              </w:rPr>
            </w:pPr>
            <w:r w:rsidRPr="00883D7C">
              <w:rPr>
                <w:rFonts w:cs="v5.0.0"/>
                <w:i/>
              </w:rPr>
              <w:t xml:space="preserve">10 </w:t>
            </w:r>
            <w:r w:rsidRPr="00883D7C">
              <w:rPr>
                <w:rFonts w:ascii="Symbol" w:hAnsi="Symbol" w:cs="v5.0.0"/>
                <w:i/>
              </w:rPr>
              <w:t></w:t>
            </w:r>
            <w:r w:rsidRPr="00883D7C">
              <w:rPr>
                <w:rFonts w:ascii="Times New Roman" w:hAnsi="Times New Roman" w:cs="Arial"/>
                <w:i/>
              </w:rPr>
              <w:t>s</w:t>
            </w:r>
          </w:p>
        </w:tc>
      </w:tr>
      <w:tr w:rsidR="00883D7C" w:rsidRPr="00883D7C" w:rsidTr="001553CA">
        <w:trPr>
          <w:jc w:val="center"/>
        </w:trPr>
        <w:tc>
          <w:tcPr>
            <w:tcW w:w="2663" w:type="dxa"/>
          </w:tcPr>
          <w:p w:rsidR="00883D7C" w:rsidRPr="00883D7C" w:rsidRDefault="00883D7C" w:rsidP="001553CA">
            <w:pPr>
              <w:pStyle w:val="TAC"/>
              <w:rPr>
                <w:rFonts w:ascii="Symbol" w:hAnsi="Symbol" w:cs="Arial"/>
                <w:i/>
              </w:rPr>
            </w:pPr>
            <w:r w:rsidRPr="00883D7C">
              <w:rPr>
                <w:rFonts w:ascii="Symbol" w:hAnsi="Symbol" w:cs="Arial"/>
                <w:i/>
              </w:rPr>
              <w:t></w:t>
            </w:r>
            <w:r w:rsidRPr="00883D7C">
              <w:rPr>
                <w:rFonts w:ascii="Symbol" w:hAnsi="Symbol" w:cs="Arial"/>
                <w:i/>
              </w:rPr>
              <w:t></w:t>
            </w:r>
          </w:p>
        </w:tc>
        <w:tc>
          <w:tcPr>
            <w:tcW w:w="2236" w:type="dxa"/>
          </w:tcPr>
          <w:p w:rsidR="00883D7C" w:rsidRPr="00883D7C" w:rsidRDefault="00883D7C" w:rsidP="001553CA">
            <w:pPr>
              <w:pStyle w:val="TAC"/>
              <w:rPr>
                <w:rFonts w:cs="v5.0.0"/>
                <w:i/>
              </w:rPr>
            </w:pPr>
            <w:r w:rsidRPr="00883D7C">
              <w:rPr>
                <w:rFonts w:cs="v5.0.0"/>
                <w:i/>
              </w:rPr>
              <w:t>0.04 s</w:t>
            </w:r>
            <w:r w:rsidRPr="00883D7C">
              <w:rPr>
                <w:rFonts w:cs="v5.0.0"/>
                <w:i/>
                <w:vertAlign w:val="superscript"/>
              </w:rPr>
              <w:t>-1</w:t>
            </w:r>
          </w:p>
        </w:tc>
        <w:tc>
          <w:tcPr>
            <w:tcW w:w="2236" w:type="dxa"/>
          </w:tcPr>
          <w:p w:rsidR="00883D7C" w:rsidRPr="00883D7C" w:rsidRDefault="00883D7C" w:rsidP="001553CA">
            <w:pPr>
              <w:pStyle w:val="TAC"/>
              <w:rPr>
                <w:rFonts w:cs="v5.0.0"/>
                <w:i/>
              </w:rPr>
            </w:pPr>
            <w:r w:rsidRPr="00883D7C">
              <w:rPr>
                <w:rFonts w:cs="v5.0.0"/>
                <w:i/>
              </w:rPr>
              <w:t>0.13 s</w:t>
            </w:r>
            <w:r w:rsidRPr="00883D7C">
              <w:rPr>
                <w:rFonts w:cs="v5.0.0"/>
                <w:i/>
                <w:vertAlign w:val="superscript"/>
              </w:rPr>
              <w:t>-1</w:t>
            </w:r>
          </w:p>
        </w:tc>
      </w:tr>
    </w:tbl>
    <w:p w:rsidR="00883D7C" w:rsidRPr="00883D7C" w:rsidRDefault="00883D7C" w:rsidP="00883D7C">
      <w:pPr>
        <w:rPr>
          <w:noProof/>
        </w:rPr>
      </w:pPr>
    </w:p>
    <w:p w:rsidR="00925248" w:rsidRDefault="00925248" w:rsidP="00883D7C">
      <w:pPr>
        <w:rPr>
          <w:lang w:val="en-US" w:eastAsia="ja-JP"/>
        </w:rPr>
      </w:pPr>
      <w:r>
        <w:rPr>
          <w:rFonts w:hint="eastAsia"/>
          <w:lang w:val="en-US" w:eastAsia="ja-JP"/>
        </w:rPr>
        <w:t>Based on</w:t>
      </w:r>
      <w:r>
        <w:rPr>
          <w:lang w:val="en-US" w:eastAsia="ja-JP"/>
        </w:rPr>
        <w:t xml:space="preserve"> </w:t>
      </w:r>
      <w:r w:rsidR="00883D7C">
        <w:rPr>
          <w:lang w:val="en-US" w:eastAsia="ja-JP"/>
        </w:rPr>
        <w:t xml:space="preserve">the </w:t>
      </w:r>
      <w:r w:rsidR="000A08B5">
        <w:rPr>
          <w:lang w:val="en-US" w:eastAsia="ja-JP"/>
        </w:rPr>
        <w:t xml:space="preserve">existing scenario 2 </w:t>
      </w:r>
      <w:r>
        <w:rPr>
          <w:lang w:val="en-US" w:eastAsia="ja-JP"/>
        </w:rPr>
        <w:t>which is based on HST</w:t>
      </w:r>
      <w:r w:rsidR="00B75147">
        <w:rPr>
          <w:rFonts w:hint="eastAsia"/>
          <w:lang w:val="en-US" w:eastAsia="ja-JP"/>
        </w:rPr>
        <w:t>, we propose parameters</w:t>
      </w:r>
      <w:r w:rsidR="000A08B5">
        <w:rPr>
          <w:lang w:val="en-US" w:eastAsia="ja-JP"/>
        </w:rPr>
        <w:t xml:space="preserve"> for the </w:t>
      </w:r>
      <w:r>
        <w:rPr>
          <w:rFonts w:hint="eastAsia"/>
          <w:lang w:val="en-US" w:eastAsia="ja-JP"/>
        </w:rPr>
        <w:t xml:space="preserve">UE </w:t>
      </w:r>
      <w:r w:rsidR="000A08B5">
        <w:rPr>
          <w:lang w:val="en-US" w:eastAsia="ja-JP"/>
        </w:rPr>
        <w:t>velocity up to</w:t>
      </w:r>
      <w:r w:rsidR="00883D7C">
        <w:rPr>
          <w:lang w:val="en-US" w:eastAsia="ja-JP"/>
        </w:rPr>
        <w:t xml:space="preserve"> 50</w:t>
      </w:r>
      <w:r>
        <w:rPr>
          <w:lang w:val="en-US" w:eastAsia="ja-JP"/>
        </w:rPr>
        <w:t>0</w:t>
      </w:r>
      <w:r>
        <w:rPr>
          <w:rFonts w:hint="eastAsia"/>
          <w:lang w:val="en-US" w:eastAsia="ja-JP"/>
        </w:rPr>
        <w:t>km/h</w:t>
      </w:r>
      <w:r>
        <w:rPr>
          <w:lang w:val="en-US" w:eastAsia="ja-JP"/>
        </w:rPr>
        <w:t>. T</w:t>
      </w:r>
      <w:r>
        <w:rPr>
          <w:rFonts w:hint="eastAsia"/>
          <w:lang w:val="en-US" w:eastAsia="ja-JP"/>
        </w:rPr>
        <w:t xml:space="preserve">he rationale of </w:t>
      </w:r>
      <w:r w:rsidRPr="00E92B99">
        <w:rPr>
          <w:rFonts w:ascii="Symbol" w:hAnsi="Symbol"/>
          <w:lang w:val="en-US" w:eastAsia="ja-JP"/>
        </w:rPr>
        <w:t></w:t>
      </w:r>
      <w:r w:rsidRPr="00E92B99">
        <w:rPr>
          <w:rFonts w:ascii="Symbol" w:hAnsi="Symbol"/>
          <w:lang w:val="en-US" w:eastAsia="ja-JP"/>
        </w:rPr>
        <w:t></w:t>
      </w:r>
      <w:r>
        <w:rPr>
          <w:rFonts w:hint="eastAsia"/>
          <w:lang w:val="en-US" w:eastAsia="ja-JP"/>
        </w:rPr>
        <w:t xml:space="preserve"> is presented in </w:t>
      </w:r>
      <w:r w:rsidRPr="006D46E8">
        <w:rPr>
          <w:lang w:val="en-US" w:eastAsia="ja-JP"/>
        </w:rPr>
        <w:t>[</w:t>
      </w:r>
      <w:r w:rsidR="001839E0" w:rsidRPr="001839E0">
        <w:rPr>
          <w:rFonts w:hint="eastAsia"/>
          <w:lang w:val="en-US" w:eastAsia="ja-JP"/>
        </w:rPr>
        <w:t>3</w:t>
      </w:r>
      <w:r w:rsidRPr="006D46E8">
        <w:rPr>
          <w:lang w:val="en-US" w:eastAsia="ja-JP"/>
        </w:rPr>
        <w:t>].</w:t>
      </w:r>
      <w:r w:rsidRPr="006D46E8">
        <w:t xml:space="preserve"> </w:t>
      </w:r>
      <w:r w:rsidRPr="006D46E8">
        <w:rPr>
          <w:lang w:val="en-US" w:eastAsia="ja-JP"/>
        </w:rPr>
        <w:t>O</w:t>
      </w:r>
      <w:r>
        <w:rPr>
          <w:lang w:val="en-US" w:eastAsia="ja-JP"/>
        </w:rPr>
        <w:t xml:space="preserve">ur proposed parameters are summarized in Table </w:t>
      </w:r>
      <w:r w:rsidR="00FD407B">
        <w:rPr>
          <w:rFonts w:hint="eastAsia"/>
          <w:lang w:val="en-US" w:eastAsia="ja-JP"/>
        </w:rPr>
        <w:t>2</w:t>
      </w:r>
      <w:r>
        <w:rPr>
          <w:lang w:val="en-US" w:eastAsia="ja-JP"/>
        </w:rPr>
        <w:t xml:space="preserve">. Scenario X and Y are equivalent to existing LTE scenarios </w:t>
      </w:r>
      <w:r w:rsidR="00883D7C">
        <w:rPr>
          <w:lang w:val="en-US" w:eastAsia="ja-JP"/>
        </w:rPr>
        <w:t xml:space="preserve">with UE velocity </w:t>
      </w:r>
      <w:r>
        <w:rPr>
          <w:lang w:val="en-US" w:eastAsia="ja-JP"/>
        </w:rPr>
        <w:t>up to 350km/h, while scenario Z is based on the UE velocity up to 500km/h.</w:t>
      </w:r>
    </w:p>
    <w:p w:rsidR="00E936BC" w:rsidRPr="00D37BD0" w:rsidRDefault="003719F8" w:rsidP="00E936BC">
      <w:pPr>
        <w:jc w:val="both"/>
        <w:rPr>
          <w:b/>
          <w:lang w:eastAsia="ja-JP"/>
        </w:rPr>
      </w:pPr>
      <w:r w:rsidRPr="00D37BD0">
        <w:rPr>
          <w:rFonts w:hint="eastAsia"/>
          <w:b/>
          <w:lang w:eastAsia="ja-JP"/>
        </w:rPr>
        <w:t xml:space="preserve">Proposal </w:t>
      </w:r>
      <w:r w:rsidR="000A08B5">
        <w:rPr>
          <w:b/>
          <w:lang w:eastAsia="ja-JP"/>
        </w:rPr>
        <w:t>2</w:t>
      </w:r>
      <w:r w:rsidRPr="00D37BD0">
        <w:rPr>
          <w:rFonts w:hint="eastAsia"/>
          <w:b/>
          <w:lang w:eastAsia="ja-JP"/>
        </w:rPr>
        <w:t xml:space="preserve">: </w:t>
      </w:r>
      <w:r w:rsidR="00E936BC">
        <w:rPr>
          <w:b/>
          <w:lang w:eastAsia="ja-JP"/>
        </w:rPr>
        <w:t xml:space="preserve">As moving propagation scenarios with UE velocity up to 500 km/h, </w:t>
      </w:r>
      <w:r w:rsidR="00E936BC">
        <w:rPr>
          <w:rFonts w:hint="eastAsia"/>
          <w:b/>
          <w:lang w:eastAsia="ja-JP"/>
        </w:rPr>
        <w:t>d</w:t>
      </w:r>
      <w:r w:rsidR="00E936BC" w:rsidRPr="00D37BD0">
        <w:rPr>
          <w:rFonts w:hint="eastAsia"/>
          <w:b/>
          <w:lang w:eastAsia="ja-JP"/>
        </w:rPr>
        <w:t xml:space="preserve">efine </w:t>
      </w:r>
      <w:r w:rsidR="00E936BC">
        <w:rPr>
          <w:b/>
          <w:lang w:eastAsia="ja-JP"/>
        </w:rPr>
        <w:t>the following scenarios</w:t>
      </w:r>
      <w:r w:rsidR="00E936BC">
        <w:rPr>
          <w:rFonts w:hint="eastAsia"/>
          <w:b/>
          <w:lang w:eastAsia="ja-JP"/>
        </w:rPr>
        <w:t>.</w:t>
      </w:r>
      <w:r w:rsidR="00E936BC">
        <w:rPr>
          <w:b/>
          <w:lang w:eastAsia="ja-JP"/>
        </w:rPr>
        <w:t xml:space="preserve"> </w:t>
      </w:r>
    </w:p>
    <w:p w:rsidR="003719F8" w:rsidRPr="00196683" w:rsidRDefault="003719F8" w:rsidP="003719F8">
      <w:pPr>
        <w:pStyle w:val="TH"/>
      </w:pPr>
      <w:r>
        <w:lastRenderedPageBreak/>
        <w:t xml:space="preserve">Table </w:t>
      </w:r>
      <w:r w:rsidR="000A08B5">
        <w:rPr>
          <w:rFonts w:hint="eastAsia"/>
          <w:lang w:eastAsia="ja-JP"/>
        </w:rPr>
        <w:t>2</w:t>
      </w:r>
      <w:r w:rsidRPr="00196683">
        <w:t xml:space="preserve">. Proposed parameters for </w:t>
      </w:r>
      <w:r>
        <w:t>NR</w:t>
      </w:r>
      <w:r w:rsidRPr="00196683">
        <w:t xml:space="preserve"> </w:t>
      </w:r>
      <w:r>
        <w:t>UL timing adjustment</w:t>
      </w:r>
      <w:r>
        <w:rPr>
          <w:rFonts w:hint="eastAsia"/>
          <w:lang w:eastAsia="ja-JP"/>
        </w:rPr>
        <w:t xml:space="preserve"> test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2634"/>
        <w:gridCol w:w="2635"/>
        <w:gridCol w:w="2635"/>
      </w:tblGrid>
      <w:tr w:rsidR="003719F8" w:rsidRPr="00404F3A" w:rsidTr="001553CA">
        <w:trPr>
          <w:jc w:val="center"/>
        </w:trPr>
        <w:tc>
          <w:tcPr>
            <w:tcW w:w="1866" w:type="dxa"/>
          </w:tcPr>
          <w:p w:rsidR="003719F8" w:rsidRPr="00404F3A" w:rsidRDefault="003719F8" w:rsidP="001553CA">
            <w:pPr>
              <w:pStyle w:val="TAH"/>
              <w:rPr>
                <w:rFonts w:cs="v5.0.0"/>
              </w:rPr>
            </w:pPr>
            <w:r w:rsidRPr="00404F3A">
              <w:rPr>
                <w:rFonts w:cs="v5.0.0"/>
              </w:rPr>
              <w:t>Parameter</w:t>
            </w:r>
          </w:p>
        </w:tc>
        <w:tc>
          <w:tcPr>
            <w:tcW w:w="2634" w:type="dxa"/>
          </w:tcPr>
          <w:p w:rsidR="003719F8" w:rsidRDefault="003719F8" w:rsidP="001553CA">
            <w:pPr>
              <w:pStyle w:val="TAH"/>
              <w:rPr>
                <w:rFonts w:cs="v5.0.0"/>
                <w:lang w:eastAsia="ja-JP"/>
              </w:rPr>
            </w:pPr>
            <w:r>
              <w:rPr>
                <w:rFonts w:cs="v5.0.0"/>
              </w:rPr>
              <w:t>Scenario</w:t>
            </w:r>
            <w:r>
              <w:rPr>
                <w:rFonts w:cs="v5.0.0" w:hint="eastAsia"/>
                <w:lang w:eastAsia="ja-JP"/>
              </w:rPr>
              <w:t xml:space="preserve"> </w:t>
            </w:r>
            <w:r w:rsidR="000A08B5">
              <w:rPr>
                <w:rFonts w:cs="v5.0.0"/>
                <w:lang w:eastAsia="ja-JP"/>
              </w:rPr>
              <w:t>X</w:t>
            </w:r>
          </w:p>
        </w:tc>
        <w:tc>
          <w:tcPr>
            <w:tcW w:w="2635" w:type="dxa"/>
          </w:tcPr>
          <w:p w:rsidR="003719F8" w:rsidRPr="00404F3A" w:rsidRDefault="003719F8" w:rsidP="001553CA">
            <w:pPr>
              <w:pStyle w:val="TAH"/>
              <w:rPr>
                <w:rFonts w:cs="v5.0.0"/>
                <w:lang w:eastAsia="ja-JP"/>
              </w:rPr>
            </w:pPr>
            <w:r>
              <w:rPr>
                <w:rFonts w:cs="v5.0.0"/>
              </w:rPr>
              <w:t xml:space="preserve">Scenario </w:t>
            </w:r>
            <w:r>
              <w:rPr>
                <w:rFonts w:cs="v5.0.0"/>
                <w:lang w:eastAsia="ja-JP"/>
              </w:rPr>
              <w:t>Y</w:t>
            </w:r>
          </w:p>
        </w:tc>
        <w:tc>
          <w:tcPr>
            <w:tcW w:w="2635" w:type="dxa"/>
          </w:tcPr>
          <w:p w:rsidR="003719F8" w:rsidRDefault="003719F8" w:rsidP="001553CA">
            <w:pPr>
              <w:pStyle w:val="TAH"/>
              <w:rPr>
                <w:rFonts w:cs="v5.0.0"/>
              </w:rPr>
            </w:pPr>
            <w:r>
              <w:rPr>
                <w:rFonts w:cs="v5.0.0"/>
              </w:rPr>
              <w:t xml:space="preserve">Scenario </w:t>
            </w:r>
            <w:r>
              <w:rPr>
                <w:rFonts w:cs="v5.0.0"/>
                <w:lang w:eastAsia="ja-JP"/>
              </w:rPr>
              <w:t>Z</w:t>
            </w:r>
          </w:p>
        </w:tc>
      </w:tr>
      <w:tr w:rsidR="003719F8" w:rsidRPr="00404F3A" w:rsidTr="001553CA">
        <w:trPr>
          <w:jc w:val="center"/>
        </w:trPr>
        <w:tc>
          <w:tcPr>
            <w:tcW w:w="1866" w:type="dxa"/>
          </w:tcPr>
          <w:p w:rsidR="003719F8" w:rsidRPr="00404F3A" w:rsidRDefault="003719F8" w:rsidP="003719F8">
            <w:pPr>
              <w:pStyle w:val="TAC"/>
              <w:rPr>
                <w:rFonts w:cs="v5.0.0"/>
              </w:rPr>
            </w:pPr>
            <w:r w:rsidRPr="00404F3A">
              <w:rPr>
                <w:rFonts w:cs="v5.0.0"/>
              </w:rPr>
              <w:t>Channel model</w:t>
            </w:r>
          </w:p>
        </w:tc>
        <w:tc>
          <w:tcPr>
            <w:tcW w:w="2634" w:type="dxa"/>
          </w:tcPr>
          <w:p w:rsidR="003719F8" w:rsidRPr="00712375" w:rsidRDefault="003719F8" w:rsidP="003719F8">
            <w:pPr>
              <w:pStyle w:val="TAC"/>
              <w:rPr>
                <w:rFonts w:cs="v5.0.0"/>
              </w:rPr>
            </w:pPr>
            <w:r w:rsidRPr="00712375">
              <w:rPr>
                <w:rFonts w:cs="v5.0.0"/>
              </w:rPr>
              <w:t>Stationary UE: AWGN</w:t>
            </w:r>
          </w:p>
          <w:p w:rsidR="003719F8" w:rsidRPr="00404F3A" w:rsidRDefault="003719F8" w:rsidP="003719F8">
            <w:pPr>
              <w:pStyle w:val="TAC"/>
              <w:rPr>
                <w:rFonts w:cs="v5.0.0"/>
              </w:rPr>
            </w:pPr>
            <w:r>
              <w:rPr>
                <w:rFonts w:cs="v5.0.0"/>
              </w:rPr>
              <w:t>Moving UE: TDLC300-400</w:t>
            </w:r>
          </w:p>
        </w:tc>
        <w:tc>
          <w:tcPr>
            <w:tcW w:w="2635" w:type="dxa"/>
          </w:tcPr>
          <w:p w:rsidR="003719F8" w:rsidRPr="00404F3A" w:rsidRDefault="003719F8" w:rsidP="003719F8">
            <w:pPr>
              <w:pStyle w:val="TAC"/>
              <w:rPr>
                <w:rFonts w:cs="v5.0.0"/>
              </w:rPr>
            </w:pPr>
            <w:r w:rsidRPr="00404F3A">
              <w:rPr>
                <w:rFonts w:cs="v5.0.0"/>
              </w:rPr>
              <w:t>Stationary UE: AWGN</w:t>
            </w:r>
          </w:p>
          <w:p w:rsidR="003719F8" w:rsidRPr="00404F3A" w:rsidRDefault="003719F8" w:rsidP="003719F8">
            <w:pPr>
              <w:pStyle w:val="TAC"/>
              <w:rPr>
                <w:rFonts w:cs="v5.0.0"/>
              </w:rPr>
            </w:pPr>
            <w:r w:rsidRPr="00404F3A">
              <w:rPr>
                <w:rFonts w:cs="v5.0.0"/>
              </w:rPr>
              <w:t xml:space="preserve">Moving UE: </w:t>
            </w:r>
            <w:r>
              <w:rPr>
                <w:rFonts w:cs="v5.0.0"/>
              </w:rPr>
              <w:t>AWGN</w:t>
            </w:r>
          </w:p>
        </w:tc>
        <w:tc>
          <w:tcPr>
            <w:tcW w:w="2635" w:type="dxa"/>
          </w:tcPr>
          <w:p w:rsidR="003719F8" w:rsidRPr="00404F3A" w:rsidRDefault="003719F8" w:rsidP="003719F8">
            <w:pPr>
              <w:pStyle w:val="TAC"/>
              <w:rPr>
                <w:rFonts w:cs="v5.0.0"/>
              </w:rPr>
            </w:pPr>
            <w:r w:rsidRPr="00404F3A">
              <w:rPr>
                <w:rFonts w:cs="v5.0.0"/>
              </w:rPr>
              <w:t>Stationary UE: AWGN</w:t>
            </w:r>
          </w:p>
          <w:p w:rsidR="003719F8" w:rsidRPr="00404F3A" w:rsidRDefault="003719F8" w:rsidP="003719F8">
            <w:pPr>
              <w:pStyle w:val="TAC"/>
              <w:rPr>
                <w:rFonts w:cs="v5.0.0"/>
              </w:rPr>
            </w:pPr>
            <w:r w:rsidRPr="00404F3A">
              <w:rPr>
                <w:rFonts w:cs="v5.0.0"/>
              </w:rPr>
              <w:t xml:space="preserve">Moving UE: </w:t>
            </w:r>
            <w:r>
              <w:rPr>
                <w:rFonts w:cs="v5.0.0"/>
              </w:rPr>
              <w:t>AWGN</w:t>
            </w:r>
          </w:p>
        </w:tc>
      </w:tr>
      <w:tr w:rsidR="003719F8" w:rsidRPr="00404F3A" w:rsidTr="001553CA">
        <w:trPr>
          <w:jc w:val="center"/>
        </w:trPr>
        <w:tc>
          <w:tcPr>
            <w:tcW w:w="1866" w:type="dxa"/>
          </w:tcPr>
          <w:p w:rsidR="003719F8" w:rsidRPr="00404F3A" w:rsidRDefault="003719F8" w:rsidP="003719F8">
            <w:pPr>
              <w:pStyle w:val="TAC"/>
              <w:rPr>
                <w:rFonts w:cs="Arial"/>
              </w:rPr>
            </w:pPr>
            <w:r w:rsidRPr="00404F3A">
              <w:rPr>
                <w:rFonts w:cs="Arial"/>
              </w:rPr>
              <w:t>UE speed</w:t>
            </w:r>
          </w:p>
        </w:tc>
        <w:tc>
          <w:tcPr>
            <w:tcW w:w="2634" w:type="dxa"/>
          </w:tcPr>
          <w:p w:rsidR="003719F8" w:rsidRDefault="003719F8" w:rsidP="003719F8">
            <w:pPr>
              <w:pStyle w:val="TAC"/>
              <w:rPr>
                <w:rFonts w:cs="Arial"/>
              </w:rPr>
            </w:pPr>
            <w:r w:rsidRPr="00046465">
              <w:rPr>
                <w:rFonts w:cs="Arial"/>
              </w:rPr>
              <w:t>120 km/h</w:t>
            </w:r>
          </w:p>
        </w:tc>
        <w:tc>
          <w:tcPr>
            <w:tcW w:w="2635" w:type="dxa"/>
          </w:tcPr>
          <w:p w:rsidR="003719F8" w:rsidRPr="00404F3A" w:rsidRDefault="003719F8" w:rsidP="003719F8">
            <w:pPr>
              <w:pStyle w:val="TAC"/>
              <w:rPr>
                <w:rFonts w:cs="Arial"/>
              </w:rPr>
            </w:pPr>
            <w:r>
              <w:rPr>
                <w:rFonts w:cs="Arial"/>
              </w:rPr>
              <w:t>350</w:t>
            </w:r>
            <w:r w:rsidRPr="00404F3A">
              <w:rPr>
                <w:rFonts w:cs="Arial"/>
              </w:rPr>
              <w:t xml:space="preserve"> km/h</w:t>
            </w:r>
          </w:p>
        </w:tc>
        <w:tc>
          <w:tcPr>
            <w:tcW w:w="2635" w:type="dxa"/>
          </w:tcPr>
          <w:p w:rsidR="003719F8" w:rsidRPr="00404F3A" w:rsidRDefault="003719F8" w:rsidP="003719F8">
            <w:pPr>
              <w:pStyle w:val="TAC"/>
              <w:rPr>
                <w:rFonts w:cs="Arial"/>
              </w:rPr>
            </w:pPr>
            <w:r>
              <w:rPr>
                <w:rFonts w:cs="Arial"/>
              </w:rPr>
              <w:t>500</w:t>
            </w:r>
            <w:r w:rsidRPr="00404F3A">
              <w:rPr>
                <w:rFonts w:cs="Arial"/>
              </w:rPr>
              <w:t xml:space="preserve"> km/h</w:t>
            </w:r>
          </w:p>
        </w:tc>
      </w:tr>
      <w:tr w:rsidR="003719F8" w:rsidRPr="00404F3A" w:rsidTr="001553CA">
        <w:trPr>
          <w:jc w:val="center"/>
        </w:trPr>
        <w:tc>
          <w:tcPr>
            <w:tcW w:w="1866" w:type="dxa"/>
          </w:tcPr>
          <w:p w:rsidR="003719F8" w:rsidRPr="00404F3A" w:rsidRDefault="003719F8" w:rsidP="003719F8">
            <w:pPr>
              <w:pStyle w:val="TAC"/>
              <w:rPr>
                <w:rFonts w:ascii="Times New Roman" w:hAnsi="Times New Roman" w:cs="Arial"/>
              </w:rPr>
            </w:pPr>
            <w:r w:rsidRPr="00404F3A">
              <w:rPr>
                <w:rFonts w:ascii="Times New Roman" w:hAnsi="Times New Roman" w:cs="Arial"/>
              </w:rPr>
              <w:t>CP length</w:t>
            </w:r>
          </w:p>
        </w:tc>
        <w:tc>
          <w:tcPr>
            <w:tcW w:w="2634" w:type="dxa"/>
          </w:tcPr>
          <w:p w:rsidR="003719F8" w:rsidRPr="00046465" w:rsidRDefault="003719F8" w:rsidP="003719F8">
            <w:pPr>
              <w:pStyle w:val="TAC"/>
              <w:rPr>
                <w:rFonts w:cs="Arial"/>
              </w:rPr>
            </w:pPr>
            <w:r w:rsidRPr="00046465">
              <w:rPr>
                <w:rFonts w:cs="Arial"/>
              </w:rPr>
              <w:t>Normal</w:t>
            </w:r>
          </w:p>
        </w:tc>
        <w:tc>
          <w:tcPr>
            <w:tcW w:w="2635" w:type="dxa"/>
          </w:tcPr>
          <w:p w:rsidR="003719F8" w:rsidRPr="00404F3A" w:rsidRDefault="003719F8" w:rsidP="003719F8">
            <w:pPr>
              <w:pStyle w:val="TAC"/>
              <w:rPr>
                <w:rFonts w:cs="v5.0.0"/>
              </w:rPr>
            </w:pPr>
            <w:r w:rsidRPr="00404F3A">
              <w:rPr>
                <w:rFonts w:cs="v5.0.0"/>
              </w:rPr>
              <w:t>Normal</w:t>
            </w:r>
          </w:p>
        </w:tc>
        <w:tc>
          <w:tcPr>
            <w:tcW w:w="2635" w:type="dxa"/>
          </w:tcPr>
          <w:p w:rsidR="003719F8" w:rsidRPr="00404F3A" w:rsidRDefault="003719F8" w:rsidP="003719F8">
            <w:pPr>
              <w:pStyle w:val="TAC"/>
              <w:rPr>
                <w:rFonts w:cs="v5.0.0"/>
              </w:rPr>
            </w:pPr>
            <w:r w:rsidRPr="00404F3A">
              <w:rPr>
                <w:rFonts w:cs="v5.0.0"/>
              </w:rPr>
              <w:t>Normal</w:t>
            </w:r>
          </w:p>
        </w:tc>
      </w:tr>
      <w:tr w:rsidR="003719F8" w:rsidRPr="00404F3A" w:rsidTr="001553CA">
        <w:trPr>
          <w:jc w:val="center"/>
        </w:trPr>
        <w:tc>
          <w:tcPr>
            <w:tcW w:w="1866" w:type="dxa"/>
          </w:tcPr>
          <w:p w:rsidR="003719F8" w:rsidRPr="00404F3A" w:rsidRDefault="003719F8" w:rsidP="003719F8">
            <w:pPr>
              <w:pStyle w:val="TAC"/>
              <w:rPr>
                <w:rFonts w:ascii="Times New Roman" w:hAnsi="Times New Roman" w:cs="Arial"/>
                <w:lang w:eastAsia="ja-JP"/>
              </w:rPr>
            </w:pPr>
            <w:r w:rsidRPr="00404F3A">
              <w:rPr>
                <w:rFonts w:ascii="Times New Roman" w:hAnsi="Times New Roman" w:cs="Arial"/>
              </w:rPr>
              <w:t>A</w:t>
            </w:r>
          </w:p>
        </w:tc>
        <w:tc>
          <w:tcPr>
            <w:tcW w:w="2634" w:type="dxa"/>
          </w:tcPr>
          <w:p w:rsidR="003719F8" w:rsidRDefault="003719F8" w:rsidP="003719F8">
            <w:pPr>
              <w:pStyle w:val="TAC"/>
              <w:rPr>
                <w:rFonts w:cs="Arial"/>
              </w:rPr>
            </w:pPr>
            <w:r>
              <w:rPr>
                <w:rFonts w:cs="Arial"/>
                <w:lang w:val="en-US"/>
              </w:rPr>
              <w:t>10*</w:t>
            </w:r>
            <w:r>
              <w:rPr>
                <w:rFonts w:cs="Arial"/>
              </w:rPr>
              <w:t>15/SCS</w:t>
            </w:r>
            <w:r w:rsidRPr="00046465">
              <w:rPr>
                <w:rFonts w:cs="Arial"/>
              </w:rPr>
              <w:t xml:space="preserve"> μs</w:t>
            </w:r>
          </w:p>
          <w:p w:rsidR="003719F8" w:rsidRPr="00046465" w:rsidRDefault="003719F8" w:rsidP="003719F8">
            <w:pPr>
              <w:pStyle w:val="TAC"/>
              <w:rPr>
                <w:rFonts w:cs="Arial"/>
              </w:rPr>
            </w:pPr>
            <w:r>
              <w:t>,</w:t>
            </w:r>
            <w:r w:rsidRPr="00F24D8E">
              <w:t>where SCS is Sub Carrier Spacing in kHz</w:t>
            </w:r>
            <w:r>
              <w:t>.</w:t>
            </w:r>
          </w:p>
        </w:tc>
        <w:tc>
          <w:tcPr>
            <w:tcW w:w="2635" w:type="dxa"/>
          </w:tcPr>
          <w:p w:rsidR="003719F8" w:rsidRDefault="003719F8" w:rsidP="003719F8">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rsidR="003719F8" w:rsidRPr="00404F3A" w:rsidRDefault="003719F8" w:rsidP="003719F8">
            <w:pPr>
              <w:pStyle w:val="TAC"/>
              <w:rPr>
                <w:rFonts w:ascii="Times New Roman" w:hAnsi="Times New Roman" w:cs="Arial"/>
              </w:rPr>
            </w:pPr>
            <w:r>
              <w:t>,</w:t>
            </w:r>
            <w:r w:rsidRPr="00F24D8E">
              <w:t>where SCS is Sub Carrier Spacing in kHz</w:t>
            </w:r>
            <w:r>
              <w:t>.</w:t>
            </w:r>
          </w:p>
        </w:tc>
        <w:tc>
          <w:tcPr>
            <w:tcW w:w="2635" w:type="dxa"/>
          </w:tcPr>
          <w:p w:rsidR="003719F8" w:rsidRDefault="003719F8" w:rsidP="003719F8">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rsidR="003719F8" w:rsidRPr="00404F3A" w:rsidRDefault="003719F8" w:rsidP="003719F8">
            <w:pPr>
              <w:pStyle w:val="TAC"/>
              <w:rPr>
                <w:rFonts w:ascii="Times New Roman" w:hAnsi="Times New Roman" w:cs="Arial"/>
              </w:rPr>
            </w:pPr>
            <w:r>
              <w:t>,</w:t>
            </w:r>
            <w:r w:rsidRPr="00F24D8E">
              <w:t>where SCS is Sub Carrier Spacing in kHz</w:t>
            </w:r>
            <w:r>
              <w:t>.</w:t>
            </w:r>
          </w:p>
        </w:tc>
      </w:tr>
      <w:tr w:rsidR="003719F8" w:rsidRPr="00404F3A" w:rsidTr="001553CA">
        <w:trPr>
          <w:trHeight w:val="73"/>
          <w:jc w:val="center"/>
        </w:trPr>
        <w:tc>
          <w:tcPr>
            <w:tcW w:w="1866" w:type="dxa"/>
          </w:tcPr>
          <w:p w:rsidR="003719F8" w:rsidRPr="00404F3A" w:rsidRDefault="003719F8" w:rsidP="003719F8">
            <w:pPr>
              <w:pStyle w:val="TAC"/>
              <w:rPr>
                <w:rFonts w:ascii="Symbol" w:hAnsi="Symbol" w:cs="Arial"/>
              </w:rPr>
            </w:pPr>
            <w:r w:rsidRPr="00404F3A">
              <w:rPr>
                <w:rFonts w:ascii="Symbol" w:hAnsi="Symbol" w:cs="Arial"/>
              </w:rPr>
              <w:t></w:t>
            </w:r>
            <w:r w:rsidRPr="00404F3A">
              <w:rPr>
                <w:rFonts w:ascii="Symbol" w:hAnsi="Symbol" w:cs="Arial"/>
              </w:rPr>
              <w:t></w:t>
            </w:r>
          </w:p>
        </w:tc>
        <w:tc>
          <w:tcPr>
            <w:tcW w:w="2634" w:type="dxa"/>
          </w:tcPr>
          <w:p w:rsidR="003719F8" w:rsidRPr="00046465" w:rsidRDefault="003719F8" w:rsidP="003719F8">
            <w:pPr>
              <w:pStyle w:val="TAC"/>
              <w:rPr>
                <w:rFonts w:cs="Arial"/>
              </w:rPr>
            </w:pPr>
            <w:r w:rsidRPr="00046465">
              <w:rPr>
                <w:rFonts w:cs="Arial"/>
              </w:rPr>
              <w:t xml:space="preserve">0.04 </w:t>
            </w:r>
            <w:r w:rsidRPr="00712375">
              <w:rPr>
                <w:rFonts w:cs="Arial"/>
              </w:rPr>
              <w:t>s</w:t>
            </w:r>
            <w:r w:rsidRPr="00712375">
              <w:rPr>
                <w:rFonts w:cs="Arial"/>
                <w:vertAlign w:val="superscript"/>
              </w:rPr>
              <w:t>-1</w:t>
            </w:r>
          </w:p>
        </w:tc>
        <w:tc>
          <w:tcPr>
            <w:tcW w:w="2635" w:type="dxa"/>
          </w:tcPr>
          <w:p w:rsidR="003719F8" w:rsidRPr="00404F3A" w:rsidRDefault="003719F8" w:rsidP="003719F8">
            <w:pPr>
              <w:pStyle w:val="TAC"/>
              <w:rPr>
                <w:rFonts w:cs="v5.0.0"/>
              </w:rPr>
            </w:pPr>
            <w:r w:rsidRPr="00404F3A">
              <w:rPr>
                <w:rFonts w:cs="v5.0.0"/>
              </w:rPr>
              <w:t xml:space="preserve"> </w:t>
            </w:r>
            <w:r w:rsidR="00925248">
              <w:rPr>
                <w:rFonts w:cs="v5.0.0"/>
              </w:rPr>
              <w:t>0.13</w:t>
            </w:r>
            <w:r>
              <w:rPr>
                <w:rFonts w:cs="v5.0.0"/>
              </w:rPr>
              <w:t xml:space="preserve"> </w:t>
            </w:r>
            <w:r w:rsidRPr="00404F3A">
              <w:rPr>
                <w:rFonts w:cs="v5.0.0"/>
              </w:rPr>
              <w:t>s</w:t>
            </w:r>
            <w:r w:rsidRPr="00404F3A">
              <w:rPr>
                <w:rFonts w:cs="v5.0.0"/>
                <w:vertAlign w:val="superscript"/>
              </w:rPr>
              <w:t>-1</w:t>
            </w:r>
          </w:p>
        </w:tc>
        <w:tc>
          <w:tcPr>
            <w:tcW w:w="2635" w:type="dxa"/>
          </w:tcPr>
          <w:p w:rsidR="003719F8" w:rsidRPr="00404F3A" w:rsidRDefault="003719F8" w:rsidP="003719F8">
            <w:pPr>
              <w:pStyle w:val="TAC"/>
              <w:rPr>
                <w:rFonts w:cs="v5.0.0"/>
              </w:rPr>
            </w:pPr>
            <w:r w:rsidRPr="00404F3A">
              <w:rPr>
                <w:rFonts w:cs="v5.0.0"/>
              </w:rPr>
              <w:t xml:space="preserve"> </w:t>
            </w:r>
            <w:r>
              <w:rPr>
                <w:rFonts w:cs="v5.0.0"/>
              </w:rPr>
              <w:t xml:space="preserve">0.18 </w:t>
            </w:r>
            <w:r w:rsidRPr="00404F3A">
              <w:rPr>
                <w:rFonts w:cs="v5.0.0"/>
              </w:rPr>
              <w:t>s</w:t>
            </w:r>
            <w:r w:rsidRPr="00404F3A">
              <w:rPr>
                <w:rFonts w:cs="v5.0.0"/>
                <w:vertAlign w:val="superscript"/>
              </w:rPr>
              <w:t>-1</w:t>
            </w:r>
          </w:p>
        </w:tc>
      </w:tr>
    </w:tbl>
    <w:p w:rsidR="003719F8" w:rsidRPr="00CE7406" w:rsidRDefault="003719F8" w:rsidP="009F6EC8">
      <w:pPr>
        <w:rPr>
          <w:b/>
          <w:lang w:eastAsia="ja-JP"/>
        </w:rPr>
      </w:pPr>
    </w:p>
    <w:p w:rsidR="00CE7406" w:rsidRDefault="003719F8" w:rsidP="00CE7406">
      <w:pPr>
        <w:pStyle w:val="2"/>
        <w:rPr>
          <w:lang w:eastAsia="ja-JP"/>
        </w:rPr>
      </w:pPr>
      <w:r>
        <w:rPr>
          <w:rFonts w:hint="eastAsia"/>
          <w:lang w:eastAsia="ja-JP"/>
        </w:rPr>
        <w:t>2.3</w:t>
      </w:r>
      <w:r w:rsidR="00CE7406">
        <w:rPr>
          <w:lang w:eastAsia="ja-JP"/>
        </w:rPr>
        <w:t>.</w:t>
      </w:r>
      <w:r w:rsidR="00CE7406">
        <w:rPr>
          <w:rFonts w:hint="eastAsia"/>
          <w:lang w:eastAsia="ja-JP"/>
        </w:rPr>
        <w:tab/>
      </w:r>
      <w:r w:rsidR="00CE7406">
        <w:rPr>
          <w:lang w:eastAsia="ja-JP"/>
        </w:rPr>
        <w:t>Parameters and configuration</w:t>
      </w:r>
    </w:p>
    <w:p w:rsidR="00E66A18" w:rsidRPr="00E66A18" w:rsidRDefault="00E66A18" w:rsidP="00E66A18">
      <w:pPr>
        <w:rPr>
          <w:lang w:eastAsia="ja-JP"/>
        </w:rPr>
      </w:pPr>
      <w:r>
        <w:rPr>
          <w:rFonts w:hint="eastAsia"/>
          <w:lang w:eastAsia="ja-JP"/>
        </w:rPr>
        <w:t>In this section, we discuss parameters and configurations for PUSCH requirements for HST and UL timing adjustment.</w:t>
      </w:r>
    </w:p>
    <w:p w:rsidR="00CE7406" w:rsidRPr="003719F8" w:rsidRDefault="00CE7406" w:rsidP="000C3003">
      <w:pPr>
        <w:numPr>
          <w:ilvl w:val="0"/>
          <w:numId w:val="18"/>
        </w:numPr>
        <w:jc w:val="both"/>
        <w:rPr>
          <w:b/>
          <w:sz w:val="22"/>
          <w:lang w:eastAsia="ja-JP"/>
        </w:rPr>
      </w:pPr>
      <w:r w:rsidRPr="003719F8">
        <w:rPr>
          <w:rFonts w:hint="eastAsia"/>
          <w:b/>
          <w:sz w:val="22"/>
          <w:lang w:eastAsia="ja-JP"/>
        </w:rPr>
        <w:t>Antenna configuration</w:t>
      </w:r>
    </w:p>
    <w:p w:rsidR="003719F8" w:rsidRDefault="003719F8" w:rsidP="000C3003">
      <w:pPr>
        <w:ind w:left="284" w:firstLine="1"/>
        <w:jc w:val="both"/>
        <w:rPr>
          <w:lang w:eastAsia="ja-JP"/>
        </w:rPr>
      </w:pPr>
      <w:r w:rsidRPr="003719F8">
        <w:rPr>
          <w:lang w:eastAsia="ja-JP"/>
        </w:rPr>
        <w:t xml:space="preserve">In LTE, only 1Tx2Rx antenna configurations were defined because 1Tx2Rx was expected to be used primarily in the early LTE era. However, 1Tx4Rx and 1Tx8Rx are </w:t>
      </w:r>
      <w:r>
        <w:rPr>
          <w:lang w:eastAsia="ja-JP"/>
        </w:rPr>
        <w:t>widely</w:t>
      </w:r>
      <w:r w:rsidRPr="003719F8">
        <w:rPr>
          <w:lang w:eastAsia="ja-JP"/>
        </w:rPr>
        <w:t xml:space="preserve"> used for LTE and will be used for </w:t>
      </w:r>
      <w:r>
        <w:rPr>
          <w:lang w:eastAsia="ja-JP"/>
        </w:rPr>
        <w:t xml:space="preserve">also </w:t>
      </w:r>
      <w:r w:rsidRPr="003719F8">
        <w:rPr>
          <w:lang w:eastAsia="ja-JP"/>
        </w:rPr>
        <w:t>NR. Therefore, PUSCH requirements</w:t>
      </w:r>
      <w:r>
        <w:rPr>
          <w:lang w:eastAsia="ja-JP"/>
        </w:rPr>
        <w:t xml:space="preserve"> for HST and UL timing adjustment should</w:t>
      </w:r>
      <w:r w:rsidRPr="003719F8">
        <w:rPr>
          <w:lang w:eastAsia="ja-JP"/>
        </w:rPr>
        <w:t xml:space="preserve"> be defined </w:t>
      </w:r>
      <w:r>
        <w:rPr>
          <w:lang w:eastAsia="ja-JP"/>
        </w:rPr>
        <w:t>in 1Tx2Rx, 1Tx4Rx and</w:t>
      </w:r>
      <w:r w:rsidRPr="003719F8">
        <w:rPr>
          <w:lang w:eastAsia="ja-JP"/>
        </w:rPr>
        <w:t xml:space="preserve"> 1Tx8Rx</w:t>
      </w:r>
      <w:r>
        <w:rPr>
          <w:lang w:eastAsia="ja-JP"/>
        </w:rPr>
        <w:t>.</w:t>
      </w:r>
      <w:r w:rsidRPr="003719F8">
        <w:rPr>
          <w:lang w:eastAsia="ja-JP"/>
        </w:rPr>
        <w:t xml:space="preserve"> </w:t>
      </w:r>
      <w:r>
        <w:rPr>
          <w:lang w:eastAsia="ja-JP"/>
        </w:rPr>
        <w:t xml:space="preserve">For 2Tx configurations, </w:t>
      </w:r>
      <w:r w:rsidR="000A08B5">
        <w:rPr>
          <w:lang w:eastAsia="ja-JP"/>
        </w:rPr>
        <w:t>we need</w:t>
      </w:r>
      <w:r>
        <w:rPr>
          <w:lang w:eastAsia="ja-JP"/>
        </w:rPr>
        <w:t xml:space="preserve"> </w:t>
      </w:r>
      <w:r w:rsidRPr="003719F8">
        <w:rPr>
          <w:lang w:eastAsia="ja-JP"/>
        </w:rPr>
        <w:t>further evalua</w:t>
      </w:r>
      <w:r>
        <w:rPr>
          <w:lang w:eastAsia="ja-JP"/>
        </w:rPr>
        <w:t>tion</w:t>
      </w:r>
      <w:r w:rsidRPr="003719F8">
        <w:rPr>
          <w:lang w:eastAsia="ja-JP"/>
        </w:rPr>
        <w:t>.</w:t>
      </w:r>
    </w:p>
    <w:p w:rsidR="00CE7406" w:rsidRPr="00CE7406" w:rsidRDefault="000A08B5" w:rsidP="000C3003">
      <w:pPr>
        <w:ind w:left="284" w:firstLine="1"/>
        <w:jc w:val="both"/>
        <w:rPr>
          <w:b/>
          <w:lang w:eastAsia="ja-JP"/>
        </w:rPr>
      </w:pPr>
      <w:r>
        <w:rPr>
          <w:b/>
          <w:lang w:eastAsia="ja-JP"/>
        </w:rPr>
        <w:t>Proposal 3</w:t>
      </w:r>
      <w:r w:rsidR="00CE7406" w:rsidRPr="00CE7406">
        <w:rPr>
          <w:b/>
          <w:lang w:eastAsia="ja-JP"/>
        </w:rPr>
        <w:t xml:space="preserve">: For 1Tx configuration, define requirements for 2Rx/4Rx/8Rx. </w:t>
      </w:r>
      <w:r w:rsidR="00E66A18">
        <w:rPr>
          <w:b/>
          <w:lang w:eastAsia="ja-JP"/>
        </w:rPr>
        <w:t>For 2Tx configuration, study the feasibility</w:t>
      </w:r>
      <w:r w:rsidR="00CE7406" w:rsidRPr="00CE7406">
        <w:rPr>
          <w:b/>
          <w:lang w:eastAsia="ja-JP"/>
        </w:rPr>
        <w:t>.</w:t>
      </w:r>
    </w:p>
    <w:p w:rsidR="00CE7406" w:rsidRPr="003719F8" w:rsidRDefault="00CE7406" w:rsidP="000C3003">
      <w:pPr>
        <w:numPr>
          <w:ilvl w:val="0"/>
          <w:numId w:val="18"/>
        </w:numPr>
        <w:jc w:val="both"/>
        <w:rPr>
          <w:b/>
          <w:sz w:val="22"/>
          <w:lang w:eastAsia="ja-JP"/>
        </w:rPr>
      </w:pPr>
      <w:r w:rsidRPr="003719F8">
        <w:rPr>
          <w:rFonts w:hint="eastAsia"/>
          <w:b/>
          <w:sz w:val="22"/>
          <w:lang w:eastAsia="ja-JP"/>
        </w:rPr>
        <w:t>Waveform</w:t>
      </w:r>
    </w:p>
    <w:p w:rsidR="003719F8" w:rsidRDefault="003719F8" w:rsidP="000C3003">
      <w:pPr>
        <w:ind w:left="284"/>
        <w:jc w:val="both"/>
        <w:rPr>
          <w:lang w:eastAsia="ja-JP"/>
        </w:rPr>
      </w:pPr>
      <w:r>
        <w:rPr>
          <w:rFonts w:hint="eastAsia"/>
          <w:lang w:eastAsia="ja-JP"/>
        </w:rPr>
        <w:t xml:space="preserve">In Rel.15 NR, </w:t>
      </w:r>
      <w:r>
        <w:rPr>
          <w:lang w:eastAsia="ja-JP"/>
        </w:rPr>
        <w:t xml:space="preserve">the performance requirements have been defined for both </w:t>
      </w:r>
      <w:r>
        <w:rPr>
          <w:rFonts w:hint="eastAsia"/>
          <w:lang w:eastAsia="ja-JP"/>
        </w:rPr>
        <w:t>CP-OFDM</w:t>
      </w:r>
      <w:r>
        <w:rPr>
          <w:lang w:eastAsia="ja-JP"/>
        </w:rPr>
        <w:t xml:space="preserve"> and DFT-s-OFDM. For the requirements for HST and UL timing adjustment, both waveforms should be considered and defined.</w:t>
      </w:r>
    </w:p>
    <w:p w:rsidR="003719F8" w:rsidRPr="003719F8" w:rsidRDefault="000A08B5" w:rsidP="000C3003">
      <w:pPr>
        <w:ind w:left="284"/>
        <w:jc w:val="both"/>
        <w:rPr>
          <w:lang w:eastAsia="ja-JP"/>
        </w:rPr>
      </w:pPr>
      <w:r>
        <w:rPr>
          <w:b/>
          <w:lang w:eastAsia="ja-JP"/>
        </w:rPr>
        <w:t>Proposal 4</w:t>
      </w:r>
      <w:r w:rsidR="003719F8" w:rsidRPr="003719F8">
        <w:rPr>
          <w:b/>
          <w:lang w:eastAsia="ja-JP"/>
        </w:rPr>
        <w:t>: Define both CP-OFDM and DFT-s-OFDM requirements</w:t>
      </w:r>
      <w:r w:rsidR="00E66A18">
        <w:rPr>
          <w:b/>
          <w:lang w:eastAsia="ja-JP"/>
        </w:rPr>
        <w:t xml:space="preserve"> for HST and UL timing adjustment</w:t>
      </w:r>
      <w:r w:rsidR="003719F8" w:rsidRPr="003719F8">
        <w:rPr>
          <w:b/>
          <w:lang w:eastAsia="ja-JP"/>
        </w:rPr>
        <w:t>.</w:t>
      </w:r>
    </w:p>
    <w:p w:rsidR="00CE7406" w:rsidRPr="003719F8" w:rsidRDefault="00CE7406" w:rsidP="000C3003">
      <w:pPr>
        <w:numPr>
          <w:ilvl w:val="0"/>
          <w:numId w:val="18"/>
        </w:numPr>
        <w:jc w:val="both"/>
        <w:rPr>
          <w:b/>
          <w:sz w:val="22"/>
          <w:lang w:eastAsia="ja-JP"/>
        </w:rPr>
      </w:pPr>
      <w:r w:rsidRPr="003719F8">
        <w:rPr>
          <w:b/>
          <w:sz w:val="22"/>
          <w:lang w:eastAsia="ja-JP"/>
        </w:rPr>
        <w:t>Mapping type</w:t>
      </w:r>
    </w:p>
    <w:p w:rsidR="003719F8" w:rsidRDefault="003719F8" w:rsidP="000C3003">
      <w:pPr>
        <w:ind w:left="284"/>
        <w:jc w:val="both"/>
        <w:rPr>
          <w:lang w:eastAsia="ja-JP"/>
        </w:rPr>
      </w:pPr>
      <w:r>
        <w:rPr>
          <w:lang w:eastAsia="ja-JP"/>
        </w:rPr>
        <w:t xml:space="preserve">In Rel.15 performance requirements, both PUSCH mapping type A and type B are assumed. </w:t>
      </w:r>
      <w:r w:rsidR="00B75147">
        <w:rPr>
          <w:lang w:eastAsia="ja-JP"/>
        </w:rPr>
        <w:t>From channel design point of view, mapping type A can configure shorter DMRS interval than type B, which is an advantage of channel estimation under HST condition. Therefore, for HST and UL timing adjustment, our preference is to define PUSCH mapping type A.</w:t>
      </w:r>
    </w:p>
    <w:p w:rsidR="00CE7406" w:rsidRDefault="000A08B5" w:rsidP="000C3003">
      <w:pPr>
        <w:ind w:firstLine="284"/>
        <w:jc w:val="both"/>
        <w:rPr>
          <w:lang w:eastAsia="ja-JP"/>
        </w:rPr>
      </w:pPr>
      <w:r>
        <w:rPr>
          <w:b/>
          <w:lang w:eastAsia="ja-JP"/>
        </w:rPr>
        <w:t>Proposal 5</w:t>
      </w:r>
      <w:r w:rsidR="00CE7406" w:rsidRPr="00CE7406">
        <w:rPr>
          <w:b/>
          <w:lang w:eastAsia="ja-JP"/>
        </w:rPr>
        <w:t xml:space="preserve">: </w:t>
      </w:r>
      <w:r w:rsidR="00CE7406">
        <w:rPr>
          <w:b/>
          <w:lang w:eastAsia="ja-JP"/>
        </w:rPr>
        <w:t>Define</w:t>
      </w:r>
      <w:r w:rsidR="00CE7406" w:rsidRPr="00CE7406">
        <w:rPr>
          <w:b/>
          <w:lang w:eastAsia="ja-JP"/>
        </w:rPr>
        <w:t xml:space="preserve"> PUSCH </w:t>
      </w:r>
      <w:r w:rsidR="00CE7406">
        <w:rPr>
          <w:b/>
          <w:lang w:eastAsia="ja-JP"/>
        </w:rPr>
        <w:t xml:space="preserve">requirements </w:t>
      </w:r>
      <w:r w:rsidR="003719F8">
        <w:rPr>
          <w:b/>
          <w:lang w:eastAsia="ja-JP"/>
        </w:rPr>
        <w:t xml:space="preserve">with </w:t>
      </w:r>
      <w:r w:rsidR="00CE7406">
        <w:rPr>
          <w:b/>
          <w:lang w:eastAsia="ja-JP"/>
        </w:rPr>
        <w:t>mapping type A</w:t>
      </w:r>
      <w:r w:rsidR="003719F8">
        <w:rPr>
          <w:b/>
          <w:lang w:eastAsia="ja-JP"/>
        </w:rPr>
        <w:t xml:space="preserve"> for HST and UL timing adjustment</w:t>
      </w:r>
      <w:r w:rsidR="00CE7406">
        <w:rPr>
          <w:b/>
          <w:lang w:eastAsia="ja-JP"/>
        </w:rPr>
        <w:t>.</w:t>
      </w:r>
      <w:r w:rsidR="00CE7406">
        <w:rPr>
          <w:lang w:eastAsia="ja-JP"/>
        </w:rPr>
        <w:t xml:space="preserve"> </w:t>
      </w:r>
    </w:p>
    <w:p w:rsidR="00CE7406" w:rsidRPr="003719F8" w:rsidRDefault="00CE7406" w:rsidP="000C3003">
      <w:pPr>
        <w:numPr>
          <w:ilvl w:val="0"/>
          <w:numId w:val="18"/>
        </w:numPr>
        <w:jc w:val="both"/>
        <w:rPr>
          <w:b/>
          <w:sz w:val="22"/>
          <w:lang w:eastAsia="ja-JP"/>
        </w:rPr>
      </w:pPr>
      <w:r w:rsidRPr="003719F8">
        <w:rPr>
          <w:b/>
          <w:sz w:val="22"/>
          <w:lang w:eastAsia="ja-JP"/>
        </w:rPr>
        <w:t>DMRS configuration</w:t>
      </w:r>
    </w:p>
    <w:p w:rsidR="00B75147" w:rsidRDefault="00925248" w:rsidP="000C3003">
      <w:pPr>
        <w:ind w:left="284"/>
        <w:jc w:val="both"/>
        <w:rPr>
          <w:lang w:eastAsia="ja-JP"/>
        </w:rPr>
      </w:pPr>
      <w:r>
        <w:rPr>
          <w:rFonts w:hint="eastAsia"/>
          <w:lang w:eastAsia="ja-JP"/>
        </w:rPr>
        <w:t xml:space="preserve">According to the simulation results from companies in Rel.15, </w:t>
      </w:r>
      <w:r>
        <w:rPr>
          <w:lang w:eastAsia="ja-JP"/>
        </w:rPr>
        <w:t xml:space="preserve">it was identified that one additional DMRS is not enough for HST conditions. </w:t>
      </w:r>
      <w:r w:rsidR="00B75147">
        <w:rPr>
          <w:lang w:eastAsia="ja-JP"/>
        </w:rPr>
        <w:t>W</w:t>
      </w:r>
      <w:r>
        <w:rPr>
          <w:lang w:eastAsia="ja-JP"/>
        </w:rPr>
        <w:t xml:space="preserve">e </w:t>
      </w:r>
      <w:r w:rsidR="00B75147">
        <w:rPr>
          <w:lang w:eastAsia="ja-JP"/>
        </w:rPr>
        <w:t>think</w:t>
      </w:r>
      <w:r>
        <w:rPr>
          <w:lang w:eastAsia="ja-JP"/>
        </w:rPr>
        <w:t xml:space="preserve"> that it is common understanding to configure two additional DMRS (i.e., pos2) for HST conditions. Regarding the location of the first loaded DMRS, l</w:t>
      </w:r>
      <w:r w:rsidRPr="00925248">
        <w:rPr>
          <w:vertAlign w:val="subscript"/>
          <w:lang w:eastAsia="ja-JP"/>
        </w:rPr>
        <w:t>0</w:t>
      </w:r>
      <w:r>
        <w:rPr>
          <w:lang w:eastAsia="ja-JP"/>
        </w:rPr>
        <w:t xml:space="preserve">=3 has advantage in allowable maximum Doppler frequency shift since the </w:t>
      </w:r>
      <w:r w:rsidR="00B75147">
        <w:rPr>
          <w:lang w:eastAsia="ja-JP"/>
        </w:rPr>
        <w:t>interval</w:t>
      </w:r>
      <w:r>
        <w:rPr>
          <w:lang w:eastAsia="ja-JP"/>
        </w:rPr>
        <w:t xml:space="preserve"> between DMRS symbols is shorter than l</w:t>
      </w:r>
      <w:r w:rsidRPr="00925248">
        <w:rPr>
          <w:vertAlign w:val="subscript"/>
          <w:lang w:eastAsia="ja-JP"/>
        </w:rPr>
        <w:t>0</w:t>
      </w:r>
      <w:r>
        <w:rPr>
          <w:lang w:eastAsia="ja-JP"/>
        </w:rPr>
        <w:t xml:space="preserve">=2. </w:t>
      </w:r>
      <w:r w:rsidR="00B75147">
        <w:rPr>
          <w:lang w:eastAsia="ja-JP"/>
        </w:rPr>
        <w:t>F</w:t>
      </w:r>
      <w:r>
        <w:rPr>
          <w:lang w:eastAsia="ja-JP"/>
        </w:rPr>
        <w:t xml:space="preserve">rom </w:t>
      </w:r>
      <w:r w:rsidR="00B75147">
        <w:rPr>
          <w:lang w:eastAsia="ja-JP"/>
        </w:rPr>
        <w:t xml:space="preserve">achievable </w:t>
      </w:r>
      <w:r>
        <w:rPr>
          <w:lang w:eastAsia="ja-JP"/>
        </w:rPr>
        <w:t xml:space="preserve">performance </w:t>
      </w:r>
      <w:r w:rsidR="00B75147">
        <w:rPr>
          <w:lang w:eastAsia="ja-JP"/>
        </w:rPr>
        <w:t>point of view</w:t>
      </w:r>
      <w:r>
        <w:rPr>
          <w:lang w:eastAsia="ja-JP"/>
        </w:rPr>
        <w:t>, l</w:t>
      </w:r>
      <w:r w:rsidRPr="00925248">
        <w:rPr>
          <w:vertAlign w:val="subscript"/>
          <w:lang w:eastAsia="ja-JP"/>
        </w:rPr>
        <w:t>0</w:t>
      </w:r>
      <w:r>
        <w:rPr>
          <w:lang w:eastAsia="ja-JP"/>
        </w:rPr>
        <w:t xml:space="preserve">=2 </w:t>
      </w:r>
      <w:r w:rsidR="00B75147">
        <w:rPr>
          <w:lang w:eastAsia="ja-JP"/>
        </w:rPr>
        <w:t xml:space="preserve">can </w:t>
      </w:r>
      <w:r>
        <w:rPr>
          <w:lang w:eastAsia="ja-JP"/>
        </w:rPr>
        <w:t>achieve better performance than l</w:t>
      </w:r>
      <w:r w:rsidRPr="00925248">
        <w:rPr>
          <w:vertAlign w:val="subscript"/>
          <w:lang w:eastAsia="ja-JP"/>
        </w:rPr>
        <w:t>0</w:t>
      </w:r>
      <w:r>
        <w:rPr>
          <w:lang w:eastAsia="ja-JP"/>
        </w:rPr>
        <w:t xml:space="preserve">=3 </w:t>
      </w:r>
      <w:r w:rsidR="00B75147" w:rsidRPr="00B75147">
        <w:rPr>
          <w:lang w:eastAsia="ja-JP"/>
        </w:rPr>
        <w:t>if the Doppler frequency shift h</w:t>
      </w:r>
      <w:r w:rsidR="00B75147">
        <w:rPr>
          <w:lang w:eastAsia="ja-JP"/>
        </w:rPr>
        <w:t>as little impact on performance</w:t>
      </w:r>
      <w:r w:rsidRPr="00B75147">
        <w:rPr>
          <w:lang w:eastAsia="ja-JP"/>
        </w:rPr>
        <w:t>.</w:t>
      </w:r>
      <w:r>
        <w:rPr>
          <w:lang w:eastAsia="ja-JP"/>
        </w:rPr>
        <w:t xml:space="preserve"> From study in Rel.15, it might be</w:t>
      </w:r>
      <w:r w:rsidR="00B75147">
        <w:rPr>
          <w:lang w:eastAsia="ja-JP"/>
        </w:rPr>
        <w:t xml:space="preserve"> enough and</w:t>
      </w:r>
      <w:r>
        <w:rPr>
          <w:lang w:eastAsia="ja-JP"/>
        </w:rPr>
        <w:t xml:space="preserve"> no concern to use l</w:t>
      </w:r>
      <w:r w:rsidRPr="00925248">
        <w:rPr>
          <w:vertAlign w:val="subscript"/>
          <w:lang w:eastAsia="ja-JP"/>
        </w:rPr>
        <w:t>0</w:t>
      </w:r>
      <w:r>
        <w:rPr>
          <w:lang w:eastAsia="ja-JP"/>
        </w:rPr>
        <w:t>=2 for up to 350km/h. While, for up to 500km/h, need further study on the feasibility of performance based on the front loaded DMRS symbol location.</w:t>
      </w:r>
    </w:p>
    <w:p w:rsidR="00CE7406" w:rsidRDefault="00CE7406" w:rsidP="000C3003">
      <w:pPr>
        <w:ind w:left="284"/>
        <w:jc w:val="both"/>
        <w:rPr>
          <w:lang w:eastAsia="ja-JP"/>
        </w:rPr>
      </w:pPr>
      <w:r>
        <w:rPr>
          <w:b/>
          <w:lang w:eastAsia="ja-JP"/>
        </w:rPr>
        <w:t>P</w:t>
      </w:r>
      <w:r w:rsidR="000A08B5">
        <w:rPr>
          <w:b/>
          <w:lang w:eastAsia="ja-JP"/>
        </w:rPr>
        <w:t>roposal 6</w:t>
      </w:r>
      <w:r w:rsidRPr="00CE7406">
        <w:rPr>
          <w:b/>
          <w:lang w:eastAsia="ja-JP"/>
        </w:rPr>
        <w:t xml:space="preserve">: </w:t>
      </w:r>
      <w:r>
        <w:rPr>
          <w:b/>
          <w:lang w:eastAsia="ja-JP"/>
        </w:rPr>
        <w:t xml:space="preserve">For </w:t>
      </w:r>
      <w:r w:rsidR="00E66A18">
        <w:rPr>
          <w:b/>
          <w:lang w:eastAsia="ja-JP"/>
        </w:rPr>
        <w:t xml:space="preserve">HST and UL timing adjustment with the UE velocity </w:t>
      </w:r>
      <w:r>
        <w:rPr>
          <w:b/>
          <w:lang w:eastAsia="ja-JP"/>
        </w:rPr>
        <w:t>up to 350 km/h, use pos2 as an additi</w:t>
      </w:r>
      <w:r w:rsidR="00925248">
        <w:rPr>
          <w:b/>
          <w:lang w:eastAsia="ja-JP"/>
        </w:rPr>
        <w:t>onal DMRS configuration and pos2</w:t>
      </w:r>
      <w:r w:rsidR="00B75147">
        <w:rPr>
          <w:b/>
          <w:lang w:eastAsia="ja-JP"/>
        </w:rPr>
        <w:t xml:space="preserve"> as a </w:t>
      </w:r>
      <w:r>
        <w:rPr>
          <w:b/>
          <w:lang w:eastAsia="ja-JP"/>
        </w:rPr>
        <w:t xml:space="preserve">front loaded DMRS configuration. </w:t>
      </w:r>
    </w:p>
    <w:p w:rsidR="00CE7406" w:rsidRPr="003719F8" w:rsidRDefault="00CE7406" w:rsidP="000C3003">
      <w:pPr>
        <w:numPr>
          <w:ilvl w:val="0"/>
          <w:numId w:val="18"/>
        </w:numPr>
        <w:jc w:val="both"/>
        <w:rPr>
          <w:b/>
          <w:sz w:val="22"/>
          <w:lang w:val="en-US" w:eastAsia="ja-JP"/>
        </w:rPr>
      </w:pPr>
      <w:r w:rsidRPr="003719F8">
        <w:rPr>
          <w:rFonts w:hint="eastAsia"/>
          <w:b/>
          <w:sz w:val="22"/>
          <w:lang w:val="en-US" w:eastAsia="ja-JP"/>
        </w:rPr>
        <w:t>PTRS</w:t>
      </w:r>
    </w:p>
    <w:p w:rsidR="003719F8" w:rsidRPr="003719F8" w:rsidRDefault="003719F8" w:rsidP="000C3003">
      <w:pPr>
        <w:ind w:left="284"/>
        <w:jc w:val="both"/>
        <w:rPr>
          <w:lang w:eastAsia="ja-JP"/>
        </w:rPr>
      </w:pPr>
      <w:r w:rsidRPr="003719F8">
        <w:rPr>
          <w:rFonts w:hint="eastAsia"/>
          <w:lang w:eastAsia="ja-JP"/>
        </w:rPr>
        <w:t>The same configuration can be used</w:t>
      </w:r>
      <w:r w:rsidRPr="003719F8">
        <w:rPr>
          <w:lang w:eastAsia="ja-JP"/>
        </w:rPr>
        <w:t xml:space="preserve"> as PUSCH for multipath fading scenario.</w:t>
      </w:r>
      <w:r w:rsidRPr="003719F8">
        <w:rPr>
          <w:rFonts w:hint="eastAsia"/>
          <w:lang w:eastAsia="ja-JP"/>
        </w:rPr>
        <w:t xml:space="preserve"> </w:t>
      </w:r>
    </w:p>
    <w:p w:rsidR="00CE7406" w:rsidRDefault="000A08B5" w:rsidP="000C3003">
      <w:pPr>
        <w:ind w:left="284"/>
        <w:jc w:val="both"/>
        <w:rPr>
          <w:lang w:eastAsia="ja-JP"/>
        </w:rPr>
      </w:pPr>
      <w:r>
        <w:rPr>
          <w:b/>
          <w:lang w:eastAsia="ja-JP"/>
        </w:rPr>
        <w:t>Proposal 7</w:t>
      </w:r>
      <w:r w:rsidR="00CE7406" w:rsidRPr="00CE7406">
        <w:rPr>
          <w:b/>
          <w:lang w:eastAsia="ja-JP"/>
        </w:rPr>
        <w:t xml:space="preserve">: </w:t>
      </w:r>
      <w:r w:rsidR="00E66A18">
        <w:rPr>
          <w:b/>
          <w:lang w:eastAsia="ja-JP"/>
        </w:rPr>
        <w:t>Adopt no PTRS configuration</w:t>
      </w:r>
      <w:r w:rsidR="00E66A18" w:rsidRPr="00E66A18">
        <w:rPr>
          <w:b/>
          <w:lang w:eastAsia="ja-JP"/>
        </w:rPr>
        <w:t xml:space="preserve"> </w:t>
      </w:r>
      <w:r w:rsidR="00E66A18">
        <w:rPr>
          <w:b/>
          <w:lang w:eastAsia="ja-JP"/>
        </w:rPr>
        <w:t>for HST and UL timing adjustment</w:t>
      </w:r>
      <w:r w:rsidR="00CE7406">
        <w:rPr>
          <w:b/>
          <w:lang w:eastAsia="ja-JP"/>
        </w:rPr>
        <w:t>.</w:t>
      </w:r>
    </w:p>
    <w:p w:rsidR="00CE7406" w:rsidRPr="003719F8" w:rsidRDefault="00CE7406" w:rsidP="000C3003">
      <w:pPr>
        <w:numPr>
          <w:ilvl w:val="0"/>
          <w:numId w:val="18"/>
        </w:numPr>
        <w:jc w:val="both"/>
        <w:rPr>
          <w:b/>
          <w:sz w:val="22"/>
          <w:lang w:eastAsia="ja-JP"/>
        </w:rPr>
      </w:pPr>
      <w:r w:rsidRPr="003719F8">
        <w:rPr>
          <w:b/>
          <w:sz w:val="22"/>
          <w:lang w:eastAsia="ja-JP"/>
        </w:rPr>
        <w:t>MCS index</w:t>
      </w:r>
    </w:p>
    <w:p w:rsidR="00CE7406" w:rsidRDefault="003719F8" w:rsidP="000C3003">
      <w:pPr>
        <w:ind w:left="284"/>
        <w:jc w:val="both"/>
        <w:rPr>
          <w:lang w:eastAsia="ja-JP"/>
        </w:rPr>
      </w:pPr>
      <w:r>
        <w:rPr>
          <w:rFonts w:hint="eastAsia"/>
          <w:lang w:eastAsia="ja-JP"/>
        </w:rPr>
        <w:lastRenderedPageBreak/>
        <w:t>In LTE, only</w:t>
      </w:r>
      <w:r>
        <w:rPr>
          <w:lang w:eastAsia="ja-JP"/>
        </w:rPr>
        <w:t xml:space="preserve"> requirements with QPSK modulation order for HST and UL timing adjustment scenarios</w:t>
      </w:r>
      <w:r>
        <w:rPr>
          <w:rFonts w:hint="eastAsia"/>
          <w:lang w:eastAsia="ja-JP"/>
        </w:rPr>
        <w:t xml:space="preserve"> were</w:t>
      </w:r>
      <w:r w:rsidR="00CE7406">
        <w:rPr>
          <w:rFonts w:hint="eastAsia"/>
          <w:lang w:eastAsia="ja-JP"/>
        </w:rPr>
        <w:t xml:space="preserve"> introduced. </w:t>
      </w:r>
      <w:r>
        <w:rPr>
          <w:lang w:eastAsia="ja-JP"/>
        </w:rPr>
        <w:t xml:space="preserve">For NR HST and UL timing adjustment, </w:t>
      </w:r>
      <w:r w:rsidR="00B75147">
        <w:rPr>
          <w:lang w:eastAsia="ja-JP"/>
        </w:rPr>
        <w:t>at least MCS 2 should be considered</w:t>
      </w:r>
      <w:r>
        <w:rPr>
          <w:lang w:eastAsia="ja-JP"/>
        </w:rPr>
        <w:t xml:space="preserve">. </w:t>
      </w:r>
      <w:r>
        <w:rPr>
          <w:rFonts w:hint="eastAsia"/>
          <w:lang w:eastAsia="ja-JP"/>
        </w:rPr>
        <w:t>Whether i</w:t>
      </w:r>
      <w:r>
        <w:rPr>
          <w:lang w:eastAsia="ja-JP"/>
        </w:rPr>
        <w:t>ntroduce MCS 16 or 20 or not should be decided based on feasibility study.</w:t>
      </w:r>
    </w:p>
    <w:p w:rsidR="00CE7406" w:rsidRDefault="000A08B5" w:rsidP="000C3003">
      <w:pPr>
        <w:ind w:left="284"/>
        <w:jc w:val="both"/>
        <w:rPr>
          <w:lang w:eastAsia="ja-JP"/>
        </w:rPr>
      </w:pPr>
      <w:r>
        <w:rPr>
          <w:b/>
          <w:lang w:eastAsia="ja-JP"/>
        </w:rPr>
        <w:t>Proposal 8</w:t>
      </w:r>
      <w:r w:rsidR="00CE7406" w:rsidRPr="00CE7406">
        <w:rPr>
          <w:b/>
          <w:lang w:eastAsia="ja-JP"/>
        </w:rPr>
        <w:t xml:space="preserve">: </w:t>
      </w:r>
      <w:r w:rsidR="00E66A18">
        <w:rPr>
          <w:b/>
          <w:lang w:eastAsia="ja-JP"/>
        </w:rPr>
        <w:t>Adopt</w:t>
      </w:r>
      <w:r w:rsidR="00CE7406">
        <w:rPr>
          <w:b/>
          <w:lang w:eastAsia="ja-JP"/>
        </w:rPr>
        <w:t xml:space="preserve"> MCS 2 for HST</w:t>
      </w:r>
      <w:r w:rsidR="003719F8">
        <w:rPr>
          <w:b/>
          <w:lang w:eastAsia="ja-JP"/>
        </w:rPr>
        <w:t xml:space="preserve"> and UL timing adjustment</w:t>
      </w:r>
      <w:r w:rsidR="00CE7406">
        <w:rPr>
          <w:b/>
          <w:lang w:eastAsia="ja-JP"/>
        </w:rPr>
        <w:t>. Whether</w:t>
      </w:r>
      <w:r w:rsidR="003719F8">
        <w:rPr>
          <w:b/>
          <w:lang w:eastAsia="ja-JP"/>
        </w:rPr>
        <w:t xml:space="preserve"> to</w:t>
      </w:r>
      <w:r w:rsidR="00CE7406">
        <w:rPr>
          <w:b/>
          <w:lang w:eastAsia="ja-JP"/>
        </w:rPr>
        <w:t xml:space="preserve"> introduce MCS 16 or/and MCS 20 or not is decided based on further evaluations.</w:t>
      </w:r>
    </w:p>
    <w:p w:rsidR="00CE7406" w:rsidRPr="003719F8" w:rsidRDefault="00CE7406" w:rsidP="000C3003">
      <w:pPr>
        <w:numPr>
          <w:ilvl w:val="0"/>
          <w:numId w:val="18"/>
        </w:numPr>
        <w:jc w:val="both"/>
        <w:rPr>
          <w:b/>
          <w:sz w:val="22"/>
          <w:lang w:eastAsia="ja-JP"/>
        </w:rPr>
      </w:pPr>
      <w:r w:rsidRPr="003719F8">
        <w:rPr>
          <w:b/>
          <w:sz w:val="22"/>
          <w:lang w:eastAsia="ja-JP"/>
        </w:rPr>
        <w:t>SCS and bandwidth</w:t>
      </w:r>
    </w:p>
    <w:p w:rsidR="003719F8" w:rsidRPr="003719F8" w:rsidRDefault="003719F8" w:rsidP="000C3003">
      <w:pPr>
        <w:ind w:left="284"/>
        <w:jc w:val="both"/>
        <w:rPr>
          <w:lang w:eastAsia="ja-JP"/>
        </w:rPr>
      </w:pPr>
      <w:r>
        <w:rPr>
          <w:rFonts w:hint="eastAsia"/>
          <w:lang w:eastAsia="ja-JP"/>
        </w:rPr>
        <w:t xml:space="preserve">In LTE, </w:t>
      </w:r>
      <w:r w:rsidR="00B75147">
        <w:rPr>
          <w:lang w:eastAsia="ja-JP"/>
        </w:rPr>
        <w:t xml:space="preserve">performance </w:t>
      </w:r>
      <w:r>
        <w:rPr>
          <w:lang w:eastAsia="ja-JP"/>
        </w:rPr>
        <w:t xml:space="preserve">requirements for all channel bandwidth sets are defined. On the other hands, </w:t>
      </w:r>
      <w:r w:rsidR="00B75147">
        <w:rPr>
          <w:lang w:eastAsia="ja-JP"/>
        </w:rPr>
        <w:t xml:space="preserve">in </w:t>
      </w:r>
      <w:r>
        <w:rPr>
          <w:lang w:eastAsia="ja-JP"/>
        </w:rPr>
        <w:t>NR</w:t>
      </w:r>
      <w:r w:rsidR="00B75147">
        <w:rPr>
          <w:lang w:eastAsia="ja-JP"/>
        </w:rPr>
        <w:t xml:space="preserve">, performance requirements with limited SCS and channel bandwidth combinations has been defined in multipath fading scenarios, and the combinations are already down selected. </w:t>
      </w:r>
      <w:r>
        <w:rPr>
          <w:lang w:eastAsia="ja-JP"/>
        </w:rPr>
        <w:t>Therefore, the same combinations as multi-path fading scenarios can be considered.</w:t>
      </w:r>
    </w:p>
    <w:p w:rsidR="00CE7406" w:rsidRDefault="000A08B5" w:rsidP="000C3003">
      <w:pPr>
        <w:ind w:left="284"/>
        <w:jc w:val="both"/>
        <w:rPr>
          <w:b/>
          <w:lang w:eastAsia="ja-JP"/>
        </w:rPr>
      </w:pPr>
      <w:r>
        <w:rPr>
          <w:b/>
          <w:lang w:eastAsia="ja-JP"/>
        </w:rPr>
        <w:t>Proposal 9</w:t>
      </w:r>
      <w:r w:rsidR="00CE7406" w:rsidRPr="00CE7406">
        <w:rPr>
          <w:b/>
          <w:lang w:eastAsia="ja-JP"/>
        </w:rPr>
        <w:t xml:space="preserve">: </w:t>
      </w:r>
      <w:r w:rsidR="00CE7406">
        <w:rPr>
          <w:b/>
          <w:lang w:eastAsia="ja-JP"/>
        </w:rPr>
        <w:t>Define PUSCH requirements with the following SCS and Bandwidth configuration</w:t>
      </w:r>
      <w:r w:rsidR="003719F8">
        <w:rPr>
          <w:b/>
          <w:lang w:eastAsia="ja-JP"/>
        </w:rPr>
        <w:t xml:space="preserve"> for HST and UL timing adjustment</w:t>
      </w:r>
      <w:r w:rsidR="00CE7406">
        <w:rPr>
          <w:b/>
          <w:lang w:eastAsia="ja-JP"/>
        </w:rPr>
        <w:t>.</w:t>
      </w:r>
    </w:p>
    <w:p w:rsidR="00E66A18" w:rsidRDefault="00E66A18" w:rsidP="000C3003">
      <w:pPr>
        <w:ind w:left="284"/>
        <w:jc w:val="both"/>
        <w:rPr>
          <w:b/>
          <w:lang w:eastAsia="ja-JP"/>
        </w:rPr>
      </w:pPr>
      <w:r>
        <w:rPr>
          <w:b/>
          <w:lang w:eastAsia="ja-JP"/>
        </w:rPr>
        <w:tab/>
        <w:t>CP-OFDM:</w:t>
      </w:r>
    </w:p>
    <w:p w:rsidR="00CE7406" w:rsidRPr="00CE7406" w:rsidRDefault="00CE7406" w:rsidP="000C3003">
      <w:pPr>
        <w:jc w:val="both"/>
        <w:rPr>
          <w:b/>
          <w:lang w:eastAsia="ja-JP"/>
        </w:rPr>
      </w:pPr>
      <w:r w:rsidRPr="00CE7406">
        <w:rPr>
          <w:b/>
          <w:lang w:eastAsia="ja-JP"/>
        </w:rPr>
        <w:tab/>
      </w:r>
      <w:r w:rsidRPr="00CE7406">
        <w:rPr>
          <w:b/>
          <w:lang w:eastAsia="ja-JP"/>
        </w:rPr>
        <w:tab/>
      </w:r>
      <w:r w:rsidR="00E66A18">
        <w:rPr>
          <w:b/>
          <w:lang w:eastAsia="ja-JP"/>
        </w:rPr>
        <w:tab/>
      </w:r>
      <w:r w:rsidRPr="00CE7406">
        <w:rPr>
          <w:b/>
          <w:lang w:eastAsia="ja-JP"/>
        </w:rPr>
        <w:t>15 kHz</w:t>
      </w:r>
      <w:r w:rsidR="00E66A18">
        <w:rPr>
          <w:b/>
          <w:lang w:eastAsia="ja-JP"/>
        </w:rPr>
        <w:t xml:space="preserve"> SCS</w:t>
      </w:r>
      <w:r w:rsidRPr="00CE7406">
        <w:rPr>
          <w:b/>
          <w:lang w:eastAsia="ja-JP"/>
        </w:rPr>
        <w:t>: 5/10/20MHz</w:t>
      </w:r>
    </w:p>
    <w:p w:rsidR="00CE7406" w:rsidRDefault="00CE7406" w:rsidP="000C3003">
      <w:pPr>
        <w:jc w:val="both"/>
        <w:rPr>
          <w:b/>
          <w:lang w:eastAsia="ja-JP"/>
        </w:rPr>
      </w:pPr>
      <w:r w:rsidRPr="00CE7406">
        <w:rPr>
          <w:b/>
          <w:lang w:eastAsia="ja-JP"/>
        </w:rPr>
        <w:tab/>
      </w:r>
      <w:r w:rsidRPr="00CE7406">
        <w:rPr>
          <w:b/>
          <w:lang w:eastAsia="ja-JP"/>
        </w:rPr>
        <w:tab/>
      </w:r>
      <w:r w:rsidR="00E66A18">
        <w:rPr>
          <w:b/>
          <w:lang w:eastAsia="ja-JP"/>
        </w:rPr>
        <w:tab/>
      </w:r>
      <w:r w:rsidRPr="00CE7406">
        <w:rPr>
          <w:b/>
          <w:lang w:eastAsia="ja-JP"/>
        </w:rPr>
        <w:t>30 kHz</w:t>
      </w:r>
      <w:r w:rsidR="00E66A18">
        <w:rPr>
          <w:b/>
          <w:lang w:eastAsia="ja-JP"/>
        </w:rPr>
        <w:t xml:space="preserve"> SCS</w:t>
      </w:r>
      <w:r w:rsidRPr="00CE7406">
        <w:rPr>
          <w:b/>
          <w:lang w:eastAsia="ja-JP"/>
        </w:rPr>
        <w:t>: 10/20/40/100MHz</w:t>
      </w:r>
    </w:p>
    <w:p w:rsidR="00E66A18" w:rsidRDefault="00E66A18" w:rsidP="00E66A18">
      <w:pPr>
        <w:ind w:left="284"/>
        <w:jc w:val="both"/>
        <w:rPr>
          <w:b/>
          <w:lang w:eastAsia="ja-JP"/>
        </w:rPr>
      </w:pPr>
      <w:r>
        <w:rPr>
          <w:b/>
          <w:lang w:eastAsia="ja-JP"/>
        </w:rPr>
        <w:tab/>
        <w:t>CP-OFDM:</w:t>
      </w:r>
    </w:p>
    <w:p w:rsidR="00E66A18" w:rsidRPr="00CE7406" w:rsidRDefault="00E66A18" w:rsidP="00E66A18">
      <w:pPr>
        <w:jc w:val="both"/>
        <w:rPr>
          <w:b/>
          <w:lang w:eastAsia="ja-JP"/>
        </w:rPr>
      </w:pPr>
      <w:r w:rsidRPr="00CE7406">
        <w:rPr>
          <w:b/>
          <w:lang w:eastAsia="ja-JP"/>
        </w:rPr>
        <w:tab/>
      </w:r>
      <w:r w:rsidRPr="00CE7406">
        <w:rPr>
          <w:b/>
          <w:lang w:eastAsia="ja-JP"/>
        </w:rPr>
        <w:tab/>
      </w:r>
      <w:r>
        <w:rPr>
          <w:b/>
          <w:lang w:eastAsia="ja-JP"/>
        </w:rPr>
        <w:tab/>
      </w:r>
      <w:r w:rsidRPr="00CE7406">
        <w:rPr>
          <w:b/>
          <w:lang w:eastAsia="ja-JP"/>
        </w:rPr>
        <w:t>15 kHz</w:t>
      </w:r>
      <w:r>
        <w:rPr>
          <w:b/>
          <w:lang w:eastAsia="ja-JP"/>
        </w:rPr>
        <w:t xml:space="preserve"> SCS</w:t>
      </w:r>
      <w:r w:rsidRPr="00CE7406">
        <w:rPr>
          <w:b/>
          <w:lang w:eastAsia="ja-JP"/>
        </w:rPr>
        <w:t>: 5MHz</w:t>
      </w:r>
    </w:p>
    <w:p w:rsidR="00E66A18" w:rsidRPr="00CE7406" w:rsidRDefault="00E66A18" w:rsidP="00E66A18">
      <w:pPr>
        <w:jc w:val="both"/>
        <w:rPr>
          <w:b/>
          <w:lang w:eastAsia="ja-JP"/>
        </w:rPr>
      </w:pPr>
      <w:r w:rsidRPr="00CE7406">
        <w:rPr>
          <w:b/>
          <w:lang w:eastAsia="ja-JP"/>
        </w:rPr>
        <w:tab/>
      </w:r>
      <w:r w:rsidRPr="00CE7406">
        <w:rPr>
          <w:b/>
          <w:lang w:eastAsia="ja-JP"/>
        </w:rPr>
        <w:tab/>
      </w:r>
      <w:r>
        <w:rPr>
          <w:b/>
          <w:lang w:eastAsia="ja-JP"/>
        </w:rPr>
        <w:tab/>
      </w:r>
      <w:r w:rsidRPr="00CE7406">
        <w:rPr>
          <w:b/>
          <w:lang w:eastAsia="ja-JP"/>
        </w:rPr>
        <w:t>30 kHz</w:t>
      </w:r>
      <w:r>
        <w:rPr>
          <w:b/>
          <w:lang w:eastAsia="ja-JP"/>
        </w:rPr>
        <w:t xml:space="preserve"> SCS</w:t>
      </w:r>
      <w:r w:rsidRPr="00CE7406">
        <w:rPr>
          <w:b/>
          <w:lang w:eastAsia="ja-JP"/>
        </w:rPr>
        <w:t>: 10MHz</w:t>
      </w:r>
    </w:p>
    <w:p w:rsidR="00CE7406" w:rsidRDefault="00CE7406" w:rsidP="000C3003">
      <w:pPr>
        <w:numPr>
          <w:ilvl w:val="0"/>
          <w:numId w:val="18"/>
        </w:numPr>
        <w:jc w:val="both"/>
        <w:rPr>
          <w:b/>
          <w:sz w:val="22"/>
          <w:lang w:eastAsia="ja-JP"/>
        </w:rPr>
      </w:pPr>
      <w:r w:rsidRPr="003719F8">
        <w:rPr>
          <w:b/>
          <w:sz w:val="22"/>
          <w:lang w:eastAsia="ja-JP"/>
        </w:rPr>
        <w:t>Test metric</w:t>
      </w:r>
    </w:p>
    <w:p w:rsidR="003719F8" w:rsidRPr="00925248" w:rsidRDefault="00CB47F3" w:rsidP="000C3003">
      <w:pPr>
        <w:ind w:left="284"/>
        <w:jc w:val="both"/>
        <w:rPr>
          <w:sz w:val="22"/>
          <w:lang w:eastAsia="ja-JP"/>
        </w:rPr>
      </w:pPr>
      <w:r w:rsidRPr="00CB47F3">
        <w:rPr>
          <w:sz w:val="22"/>
          <w:lang w:eastAsia="ja-JP"/>
        </w:rPr>
        <w:t>In general, HARQ improves performance, especially in the SNR</w:t>
      </w:r>
      <w:r>
        <w:rPr>
          <w:sz w:val="22"/>
          <w:lang w:eastAsia="ja-JP"/>
        </w:rPr>
        <w:t xml:space="preserve"> range where throughput is low.</w:t>
      </w:r>
      <w:r w:rsidR="00B75147">
        <w:rPr>
          <w:sz w:val="22"/>
          <w:lang w:eastAsia="ja-JP"/>
        </w:rPr>
        <w:t xml:space="preserve"> </w:t>
      </w:r>
      <w:r w:rsidRPr="00CB47F3">
        <w:rPr>
          <w:sz w:val="22"/>
          <w:lang w:eastAsia="ja-JP"/>
        </w:rPr>
        <w:t xml:space="preserve">Without the 30% </w:t>
      </w:r>
      <w:r>
        <w:rPr>
          <w:sz w:val="22"/>
          <w:lang w:eastAsia="ja-JP"/>
        </w:rPr>
        <w:t>of</w:t>
      </w:r>
      <w:r w:rsidRPr="00CB47F3">
        <w:rPr>
          <w:sz w:val="22"/>
          <w:lang w:eastAsia="ja-JP"/>
        </w:rPr>
        <w:t xml:space="preserve"> the maximum throughput metric, the performance test will not confirm </w:t>
      </w:r>
      <w:r>
        <w:rPr>
          <w:sz w:val="22"/>
          <w:lang w:eastAsia="ja-JP"/>
        </w:rPr>
        <w:t xml:space="preserve">whether </w:t>
      </w:r>
      <w:r w:rsidRPr="00CB47F3">
        <w:rPr>
          <w:sz w:val="22"/>
          <w:lang w:eastAsia="ja-JP"/>
        </w:rPr>
        <w:t>HARQ</w:t>
      </w:r>
      <w:r>
        <w:rPr>
          <w:sz w:val="22"/>
          <w:lang w:eastAsia="ja-JP"/>
        </w:rPr>
        <w:t xml:space="preserve"> function is implemented correctly or not</w:t>
      </w:r>
      <w:r w:rsidRPr="00CB47F3">
        <w:rPr>
          <w:sz w:val="22"/>
          <w:lang w:eastAsia="ja-JP"/>
        </w:rPr>
        <w:t xml:space="preserve">. Therefore, </w:t>
      </w:r>
      <w:r>
        <w:rPr>
          <w:sz w:val="22"/>
          <w:lang w:eastAsia="ja-JP"/>
        </w:rPr>
        <w:t>we need</w:t>
      </w:r>
      <w:r w:rsidRPr="00CB47F3">
        <w:rPr>
          <w:sz w:val="22"/>
          <w:lang w:eastAsia="ja-JP"/>
        </w:rPr>
        <w:t xml:space="preserve"> to define metrics as 30% as well as 70% of maximum throughput</w:t>
      </w:r>
      <w:r>
        <w:rPr>
          <w:sz w:val="22"/>
          <w:lang w:eastAsia="ja-JP"/>
        </w:rPr>
        <w:t xml:space="preserve"> to ensure the HARQ performance</w:t>
      </w:r>
      <w:r w:rsidRPr="00CB47F3">
        <w:rPr>
          <w:sz w:val="22"/>
          <w:lang w:eastAsia="ja-JP"/>
        </w:rPr>
        <w:t xml:space="preserve">. Therefore, both 30% and 70% </w:t>
      </w:r>
      <w:r>
        <w:rPr>
          <w:sz w:val="22"/>
          <w:lang w:eastAsia="ja-JP"/>
        </w:rPr>
        <w:t xml:space="preserve">of the maximum throughput </w:t>
      </w:r>
      <w:r w:rsidRPr="00CB47F3">
        <w:rPr>
          <w:sz w:val="22"/>
          <w:lang w:eastAsia="ja-JP"/>
        </w:rPr>
        <w:t>test metrics should be</w:t>
      </w:r>
      <w:r>
        <w:rPr>
          <w:sz w:val="22"/>
          <w:lang w:eastAsia="ja-JP"/>
        </w:rPr>
        <w:t xml:space="preserve"> defined.</w:t>
      </w:r>
    </w:p>
    <w:p w:rsidR="00CE7406" w:rsidRDefault="000A08B5" w:rsidP="000C3003">
      <w:pPr>
        <w:ind w:left="284"/>
        <w:jc w:val="both"/>
        <w:rPr>
          <w:b/>
          <w:lang w:eastAsia="ja-JP"/>
        </w:rPr>
      </w:pPr>
      <w:r>
        <w:rPr>
          <w:b/>
          <w:lang w:eastAsia="ja-JP"/>
        </w:rPr>
        <w:t>Proposal 10</w:t>
      </w:r>
      <w:r w:rsidR="00CE7406" w:rsidRPr="00CE7406">
        <w:rPr>
          <w:b/>
          <w:lang w:eastAsia="ja-JP"/>
        </w:rPr>
        <w:t xml:space="preserve">: </w:t>
      </w:r>
      <w:r w:rsidR="003719F8">
        <w:rPr>
          <w:b/>
          <w:lang w:eastAsia="ja-JP"/>
        </w:rPr>
        <w:t>As test metrics</w:t>
      </w:r>
      <w:r w:rsidR="00925248">
        <w:rPr>
          <w:b/>
          <w:lang w:eastAsia="ja-JP"/>
        </w:rPr>
        <w:t xml:space="preserve"> for HST and UL timing adjustment</w:t>
      </w:r>
      <w:r w:rsidR="003719F8">
        <w:rPr>
          <w:b/>
          <w:lang w:eastAsia="ja-JP"/>
        </w:rPr>
        <w:t>, use</w:t>
      </w:r>
      <w:r w:rsidR="00CE7406">
        <w:rPr>
          <w:b/>
          <w:lang w:eastAsia="ja-JP"/>
        </w:rPr>
        <w:t xml:space="preserve"> </w:t>
      </w:r>
      <w:r w:rsidR="003719F8">
        <w:rPr>
          <w:b/>
          <w:lang w:eastAsia="ja-JP"/>
        </w:rPr>
        <w:t>30% and 70% of maximum throughput.</w:t>
      </w:r>
    </w:p>
    <w:p w:rsidR="00CE7406" w:rsidRPr="003719F8" w:rsidRDefault="003719F8" w:rsidP="000C3003">
      <w:pPr>
        <w:ind w:left="284"/>
        <w:jc w:val="both"/>
        <w:rPr>
          <w:b/>
          <w:lang w:eastAsia="ja-JP"/>
        </w:rPr>
      </w:pPr>
      <w:r>
        <w:rPr>
          <w:b/>
          <w:lang w:eastAsia="ja-JP"/>
        </w:rPr>
        <w:tab/>
      </w:r>
      <w:r w:rsidRPr="003719F8">
        <w:rPr>
          <w:b/>
          <w:lang w:eastAsia="ja-JP"/>
        </w:rPr>
        <w:t>SNR</w:t>
      </w:r>
      <w:r w:rsidR="00CE7406" w:rsidRPr="003719F8">
        <w:rPr>
          <w:b/>
          <w:lang w:eastAsia="ja-JP"/>
        </w:rPr>
        <w:t xml:space="preserve"> @</w:t>
      </w:r>
      <w:r w:rsidR="00CE7406" w:rsidRPr="003719F8">
        <w:rPr>
          <w:rFonts w:hint="eastAsia"/>
          <w:b/>
          <w:lang w:eastAsia="ja-JP"/>
        </w:rPr>
        <w:t>3</w:t>
      </w:r>
      <w:r w:rsidR="00CE7406" w:rsidRPr="003719F8">
        <w:rPr>
          <w:b/>
          <w:lang w:eastAsia="ja-JP"/>
        </w:rPr>
        <w:t xml:space="preserve">0% of maximum throughput </w:t>
      </w:r>
    </w:p>
    <w:p w:rsidR="00925248" w:rsidRDefault="00CE7406" w:rsidP="000C3003">
      <w:pPr>
        <w:ind w:left="284" w:firstLine="284"/>
        <w:jc w:val="both"/>
        <w:rPr>
          <w:b/>
          <w:lang w:eastAsia="ja-JP"/>
        </w:rPr>
      </w:pPr>
      <w:r w:rsidRPr="003719F8">
        <w:rPr>
          <w:b/>
          <w:lang w:eastAsia="ja-JP"/>
        </w:rPr>
        <w:t>SNR @70% of maximum throughput</w:t>
      </w:r>
    </w:p>
    <w:p w:rsidR="00925248" w:rsidRPr="00925248" w:rsidRDefault="00925248" w:rsidP="000C3003">
      <w:pPr>
        <w:jc w:val="both"/>
        <w:rPr>
          <w:lang w:eastAsia="ja-JP"/>
        </w:rPr>
      </w:pPr>
      <w:r w:rsidRPr="00925248">
        <w:rPr>
          <w:rFonts w:hint="eastAsia"/>
          <w:lang w:eastAsia="ja-JP"/>
        </w:rPr>
        <w:t xml:space="preserve">From above </w:t>
      </w:r>
      <w:r w:rsidRPr="00925248">
        <w:rPr>
          <w:lang w:eastAsia="ja-JP"/>
        </w:rPr>
        <w:t>discussion</w:t>
      </w:r>
      <w:r w:rsidRPr="00925248">
        <w:rPr>
          <w:rFonts w:hint="eastAsia"/>
          <w:lang w:eastAsia="ja-JP"/>
        </w:rPr>
        <w:t>,</w:t>
      </w:r>
      <w:r w:rsidRPr="00925248">
        <w:rPr>
          <w:lang w:eastAsia="ja-JP"/>
        </w:rPr>
        <w:t xml:space="preserve"> proposed parameters are summarized </w:t>
      </w:r>
      <w:r w:rsidR="000A08B5">
        <w:rPr>
          <w:lang w:eastAsia="ja-JP"/>
        </w:rPr>
        <w:t>in Table 3</w:t>
      </w:r>
      <w:r w:rsidRPr="00925248">
        <w:rPr>
          <w:lang w:eastAsia="ja-JP"/>
        </w:rPr>
        <w:t>.</w:t>
      </w:r>
    </w:p>
    <w:p w:rsidR="009F6EC8" w:rsidRPr="00DB37E0" w:rsidRDefault="009F6EC8" w:rsidP="009F6EC8">
      <w:pPr>
        <w:pStyle w:val="TH"/>
        <w:rPr>
          <w:lang w:eastAsia="ja-JP"/>
        </w:rPr>
      </w:pPr>
      <w:r w:rsidRPr="00DB37E0">
        <w:t xml:space="preserve">Table </w:t>
      </w:r>
      <w:r w:rsidR="000A08B5">
        <w:rPr>
          <w:rFonts w:hint="eastAsia"/>
          <w:lang w:eastAsia="ja-JP"/>
        </w:rPr>
        <w:t>3</w:t>
      </w:r>
      <w:r w:rsidRPr="00DB37E0">
        <w:t>: Proposed parameters for</w:t>
      </w:r>
      <w:r>
        <w:t xml:space="preserve"> </w:t>
      </w:r>
      <w:r w:rsidR="00CB47F3">
        <w:t>HST and UL timing adjustment</w:t>
      </w:r>
      <w:r>
        <w:rPr>
          <w:rFonts w:hint="eastAsia"/>
          <w:lang w:eastAsia="ja-JP"/>
        </w:rPr>
        <w:t xml:space="preserve"> test</w:t>
      </w:r>
      <w:r w:rsidR="00CB47F3">
        <w:rPr>
          <w:lang w:eastAsia="ja-JP"/>
        </w:rPr>
        <w:t>s</w:t>
      </w:r>
    </w:p>
    <w:tbl>
      <w:tblPr>
        <w:tblW w:w="5000" w:type="pct"/>
        <w:tblCellMar>
          <w:left w:w="0" w:type="dxa"/>
          <w:right w:w="0" w:type="dxa"/>
        </w:tblCellMar>
        <w:tblLook w:val="04A0" w:firstRow="1" w:lastRow="0" w:firstColumn="1" w:lastColumn="0" w:noHBand="0" w:noVBand="1"/>
      </w:tblPr>
      <w:tblGrid>
        <w:gridCol w:w="3436"/>
        <w:gridCol w:w="3190"/>
        <w:gridCol w:w="3231"/>
      </w:tblGrid>
      <w:tr w:rsidR="009F6EC8" w:rsidRPr="00BF62CD" w:rsidTr="001553CA">
        <w:trPr>
          <w:trHeight w:val="355"/>
        </w:trPr>
        <w:tc>
          <w:tcPr>
            <w:tcW w:w="17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value</w:t>
            </w:r>
          </w:p>
        </w:tc>
      </w:tr>
      <w:tr w:rsidR="009F6EC8" w:rsidRPr="00BF62CD" w:rsidTr="001553CA">
        <w:trPr>
          <w:trHeight w:val="355"/>
        </w:trPr>
        <w:tc>
          <w:tcPr>
            <w:tcW w:w="1743" w:type="pct"/>
            <w:vMerge/>
            <w:tcBorders>
              <w:top w:val="single" w:sz="8" w:space="0" w:color="000000"/>
              <w:left w:val="single" w:sz="8" w:space="0" w:color="000000"/>
              <w:bottom w:val="single" w:sz="8" w:space="0" w:color="000000"/>
              <w:right w:val="single" w:sz="8" w:space="0" w:color="000000"/>
            </w:tcBorders>
            <w:vAlign w:val="center"/>
            <w:hideMark/>
          </w:tcPr>
          <w:p w:rsidR="009F6EC8" w:rsidRPr="00BF62CD" w:rsidRDefault="009F6EC8" w:rsidP="001553CA">
            <w:pPr>
              <w:spacing w:after="0"/>
              <w:rPr>
                <w:rFonts w:ascii="Arial" w:eastAsia="ＭＳ Ｐゴシック" w:hAnsi="Arial" w:cs="Arial"/>
                <w:lang w:val="en-US" w:eastAsia="ja-JP"/>
              </w:rPr>
            </w:pP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Transform precoding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6475B9" w:rsidRDefault="009F6EC8" w:rsidP="001553CA">
            <w:pPr>
              <w:spacing w:after="0" w:line="256" w:lineRule="auto"/>
              <w:jc w:val="center"/>
              <w:rPr>
                <w:rFonts w:ascii="Arial" w:hAnsi="Arial" w:cs="Arial"/>
                <w:lang w:val="en-US" w:eastAsia="ja-JP"/>
              </w:rPr>
            </w:pPr>
            <w:r w:rsidRPr="006475B9">
              <w:rPr>
                <w:rFonts w:ascii="Calibri" w:hAnsi="Calibri" w:hint="eastAsia"/>
                <w:color w:val="000000"/>
                <w:kern w:val="24"/>
                <w:lang w:eastAsia="ja-JP"/>
              </w:rPr>
              <w:t>Enabled</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Tx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1</w:t>
            </w:r>
          </w:p>
          <w:p w:rsidR="009F6EC8" w:rsidRPr="0066469F" w:rsidRDefault="003719F8" w:rsidP="001553CA">
            <w:pPr>
              <w:spacing w:after="0" w:line="256" w:lineRule="auto"/>
              <w:jc w:val="center"/>
              <w:rPr>
                <w:rFonts w:ascii="Arial" w:hAnsi="Arial" w:cs="Arial"/>
                <w:lang w:val="en-US" w:eastAsia="ja-JP"/>
              </w:rPr>
            </w:pPr>
            <w:r>
              <w:rPr>
                <w:rFonts w:ascii="Calibri" w:hAnsi="Calibri"/>
                <w:color w:val="000000"/>
                <w:kern w:val="24"/>
                <w:lang w:eastAsia="ja-JP"/>
              </w:rPr>
              <w:t>TBD</w:t>
            </w:r>
            <w:r>
              <w:rPr>
                <w:rFonts w:ascii="Calibri" w:hAnsi="Calibri" w:hint="eastAsia"/>
                <w:color w:val="000000"/>
                <w:kern w:val="24"/>
                <w:lang w:eastAsia="ja-JP"/>
              </w:rPr>
              <w:t>: 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1</w:t>
            </w:r>
          </w:p>
          <w:p w:rsidR="009F6EC8" w:rsidRPr="006475B9" w:rsidRDefault="009F6EC8" w:rsidP="001553CA">
            <w:pPr>
              <w:spacing w:after="0" w:line="256" w:lineRule="auto"/>
              <w:jc w:val="center"/>
              <w:rPr>
                <w:rFonts w:ascii="Arial" w:hAnsi="Arial" w:cs="Arial"/>
                <w:lang w:val="en-US" w:eastAsia="ja-JP"/>
              </w:rPr>
            </w:pPr>
            <w:r>
              <w:rPr>
                <w:rFonts w:ascii="Calibri" w:hAnsi="Calibri"/>
                <w:color w:val="000000"/>
                <w:kern w:val="24"/>
                <w:lang w:eastAsia="ja-JP"/>
              </w:rPr>
              <w:t>TBD: 2</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3719F8" w:rsidRDefault="009F6EC8" w:rsidP="003719F8">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r w:rsidR="003719F8">
              <w:rPr>
                <w:rFonts w:ascii="Calibri" w:eastAsia="ＭＳ Ｐゴシック" w:hAnsi="Calibri" w:hint="eastAsia"/>
                <w:color w:val="000000"/>
                <w:kern w:val="24"/>
                <w:lang w:eastAsia="ja-JP"/>
              </w:rPr>
              <w:t xml:space="preserve">, </w:t>
            </w:r>
            <w:r>
              <w:rPr>
                <w:rFonts w:ascii="Calibri" w:hAnsi="Calibri"/>
                <w:color w:val="000000"/>
                <w:kern w:val="24"/>
                <w:lang w:eastAsia="ja-JP"/>
              </w:rPr>
              <w:t>4, 8</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3719F8" w:rsidRDefault="009F6EC8" w:rsidP="003719F8">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r w:rsidR="003719F8">
              <w:rPr>
                <w:rFonts w:ascii="Calibri" w:eastAsia="ＭＳ Ｐゴシック" w:hAnsi="Calibri"/>
                <w:color w:val="000000"/>
                <w:kern w:val="24"/>
                <w:lang w:eastAsia="ja-JP"/>
              </w:rPr>
              <w:t>, 4, 8</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layers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p w:rsidR="009F6EC8" w:rsidRPr="00BF62CD" w:rsidRDefault="009F6EC8" w:rsidP="001553CA">
            <w:pPr>
              <w:spacing w:after="0" w:line="256" w:lineRule="auto"/>
              <w:jc w:val="center"/>
              <w:rPr>
                <w:rFonts w:ascii="Arial" w:eastAsia="ＭＳ Ｐゴシック" w:hAnsi="Arial" w:cs="Arial"/>
                <w:lang w:val="en-US" w:eastAsia="ja-JP"/>
              </w:rPr>
            </w:pPr>
            <w:r>
              <w:rPr>
                <w:rFonts w:ascii="Calibri" w:hAnsi="Calibri"/>
                <w:color w:val="000000"/>
                <w:kern w:val="24"/>
                <w:lang w:eastAsia="ja-JP"/>
              </w:rPr>
              <w:t>TBD: 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p w:rsidR="009F6EC8" w:rsidRPr="00BF62CD" w:rsidRDefault="009F6EC8" w:rsidP="001553CA">
            <w:pPr>
              <w:spacing w:after="0" w:line="256" w:lineRule="auto"/>
              <w:jc w:val="center"/>
              <w:rPr>
                <w:rFonts w:ascii="Arial" w:eastAsia="ＭＳ Ｐゴシック" w:hAnsi="Arial" w:cs="Arial"/>
                <w:lang w:val="en-US" w:eastAsia="ja-JP"/>
              </w:rPr>
            </w:pPr>
            <w:r>
              <w:rPr>
                <w:rFonts w:ascii="Calibri" w:hAnsi="Calibri"/>
                <w:color w:val="000000"/>
                <w:kern w:val="24"/>
                <w:lang w:eastAsia="ja-JP"/>
              </w:rPr>
              <w:t>TBD: 2</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Transmission scheme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DMRS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1</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DMRS symbols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1+1</w:t>
            </w:r>
            <w:r w:rsidR="003719F8">
              <w:rPr>
                <w:rFonts w:ascii="Calibri" w:eastAsia="ＭＳ Ｐゴシック" w:hAnsi="Calibri"/>
                <w:color w:val="000000"/>
                <w:kern w:val="24"/>
                <w:lang w:eastAsia="ja-JP"/>
              </w:rPr>
              <w:t>+1</w:t>
            </w:r>
            <w:r w:rsidR="00925248">
              <w:rPr>
                <w:rFonts w:ascii="Calibri" w:eastAsia="ＭＳ Ｐゴシック" w:hAnsi="Calibri"/>
                <w:color w:val="000000"/>
                <w:kern w:val="24"/>
                <w:lang w:eastAsia="ja-JP"/>
              </w:rPr>
              <w:t xml:space="preserve"> (pos2)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1+1</w:t>
            </w:r>
            <w:r w:rsidR="003719F8">
              <w:rPr>
                <w:rFonts w:ascii="Calibri" w:eastAsia="ＭＳ Ｐゴシック" w:hAnsi="Calibri"/>
                <w:color w:val="000000"/>
                <w:kern w:val="24"/>
                <w:lang w:eastAsia="ja-JP"/>
              </w:rPr>
              <w:t>+1</w:t>
            </w:r>
            <w:r w:rsidR="00925248">
              <w:rPr>
                <w:rFonts w:ascii="Calibri" w:eastAsia="ＭＳ Ｐゴシック" w:hAnsi="Calibri"/>
                <w:color w:val="000000"/>
                <w:kern w:val="24"/>
                <w:lang w:eastAsia="ja-JP"/>
              </w:rPr>
              <w:t xml:space="preserve"> (pos2)</w:t>
            </w:r>
          </w:p>
        </w:tc>
      </w:tr>
      <w:tr w:rsidR="0092524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25248" w:rsidRPr="000F589A" w:rsidRDefault="00925248" w:rsidP="001553CA">
            <w:pPr>
              <w:spacing w:after="0" w:line="256" w:lineRule="auto"/>
              <w:jc w:val="center"/>
              <w:rPr>
                <w:rFonts w:ascii="Calibri" w:hAnsi="Calibri"/>
                <w:color w:val="000000"/>
                <w:kern w:val="24"/>
                <w:lang w:eastAsia="ja-JP"/>
              </w:rPr>
            </w:pPr>
            <w:r w:rsidRPr="000F589A">
              <w:rPr>
                <w:rFonts w:ascii="Calibri" w:hAnsi="Calibri" w:hint="eastAsia"/>
                <w:color w:val="000000"/>
                <w:kern w:val="24"/>
                <w:lang w:eastAsia="ja-JP"/>
              </w:rPr>
              <w:lastRenderedPageBreak/>
              <w:t>Front loaded</w:t>
            </w:r>
            <w:r w:rsidR="000A08B5">
              <w:rPr>
                <w:rFonts w:ascii="Calibri" w:hAnsi="Calibri"/>
                <w:color w:val="000000"/>
                <w:kern w:val="24"/>
                <w:lang w:eastAsia="ja-JP"/>
              </w:rPr>
              <w:t xml:space="preserve"> DMRS</w:t>
            </w:r>
            <w:r w:rsidRPr="000F589A">
              <w:rPr>
                <w:rFonts w:ascii="Calibri" w:hAnsi="Calibri" w:hint="eastAsia"/>
                <w:color w:val="000000"/>
                <w:kern w:val="24"/>
                <w:lang w:eastAsia="ja-JP"/>
              </w:rPr>
              <w:t xml:space="preserve"> position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25248" w:rsidRPr="00B75147" w:rsidRDefault="00925248" w:rsidP="001553CA">
            <w:pPr>
              <w:spacing w:after="0" w:line="256" w:lineRule="auto"/>
              <w:jc w:val="center"/>
              <w:rPr>
                <w:rFonts w:ascii="Calibri" w:eastAsia="ＭＳ Ｐゴシック" w:hAnsi="Calibri"/>
                <w:color w:val="000000"/>
                <w:kern w:val="24"/>
                <w:lang w:eastAsia="ja-JP"/>
              </w:rPr>
            </w:pPr>
            <w:r w:rsidRPr="00B75147">
              <w:rPr>
                <w:rFonts w:ascii="Calibri" w:eastAsia="ＭＳ Ｐゴシック" w:hAnsi="Calibri"/>
                <w:color w:val="000000"/>
                <w:kern w:val="24"/>
                <w:lang w:eastAsia="ja-JP"/>
              </w:rPr>
              <w:t>2</w:t>
            </w:r>
            <w:r w:rsidRPr="00B75147">
              <w:rPr>
                <w:rFonts w:ascii="Calibri" w:eastAsia="ＭＳ Ｐゴシック" w:hAnsi="Calibri"/>
                <w:color w:val="000000"/>
                <w:kern w:val="24"/>
                <w:vertAlign w:val="superscript"/>
                <w:lang w:eastAsia="ja-JP"/>
              </w:rPr>
              <w:t>nd</w:t>
            </w:r>
            <w:r w:rsidRPr="00B75147">
              <w:rPr>
                <w:rFonts w:ascii="Calibri" w:eastAsia="ＭＳ Ｐゴシック" w:hAnsi="Calibri"/>
                <w:color w:val="000000"/>
                <w:kern w:val="24"/>
                <w:lang w:eastAsia="ja-JP"/>
              </w:rPr>
              <w:t xml:space="preserve"> symbol (p</w:t>
            </w:r>
            <w:r w:rsidRPr="00B75147">
              <w:rPr>
                <w:rFonts w:ascii="Calibri" w:eastAsia="ＭＳ Ｐゴシック" w:hAnsi="Calibri" w:hint="eastAsia"/>
                <w:color w:val="000000"/>
                <w:kern w:val="24"/>
                <w:lang w:eastAsia="ja-JP"/>
              </w:rPr>
              <w:t>os2</w:t>
            </w:r>
            <w:r w:rsidRPr="00B75147">
              <w:rPr>
                <w:rFonts w:ascii="Calibri" w:eastAsia="ＭＳ Ｐゴシック" w:hAnsi="Calibri"/>
                <w:color w:val="000000"/>
                <w:kern w:val="24"/>
                <w:lang w:eastAsia="ja-JP"/>
              </w:rPr>
              <w:t>)</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25248" w:rsidRPr="00B75147" w:rsidRDefault="00925248" w:rsidP="001553CA">
            <w:pPr>
              <w:spacing w:after="0" w:line="256" w:lineRule="auto"/>
              <w:jc w:val="center"/>
              <w:rPr>
                <w:rFonts w:ascii="Calibri" w:eastAsia="ＭＳ Ｐゴシック" w:hAnsi="Calibri"/>
                <w:color w:val="000000"/>
                <w:kern w:val="24"/>
                <w:lang w:eastAsia="ja-JP"/>
              </w:rPr>
            </w:pPr>
            <w:r w:rsidRPr="00B75147">
              <w:rPr>
                <w:rFonts w:ascii="Calibri" w:eastAsia="ＭＳ Ｐゴシック" w:hAnsi="Calibri"/>
                <w:color w:val="000000"/>
                <w:kern w:val="24"/>
                <w:lang w:eastAsia="ja-JP"/>
              </w:rPr>
              <w:t>2</w:t>
            </w:r>
            <w:r w:rsidRPr="00B75147">
              <w:rPr>
                <w:rFonts w:ascii="Calibri" w:eastAsia="ＭＳ Ｐゴシック" w:hAnsi="Calibri"/>
                <w:color w:val="000000"/>
                <w:kern w:val="24"/>
                <w:vertAlign w:val="superscript"/>
                <w:lang w:eastAsia="ja-JP"/>
              </w:rPr>
              <w:t>nd</w:t>
            </w:r>
            <w:r w:rsidRPr="00B75147">
              <w:rPr>
                <w:rFonts w:ascii="Calibri" w:eastAsia="ＭＳ Ｐゴシック" w:hAnsi="Calibri"/>
                <w:color w:val="000000"/>
                <w:kern w:val="24"/>
                <w:lang w:eastAsia="ja-JP"/>
              </w:rPr>
              <w:t xml:space="preserve"> symbol (p</w:t>
            </w:r>
            <w:r w:rsidRPr="00B75147">
              <w:rPr>
                <w:rFonts w:ascii="Calibri" w:eastAsia="ＭＳ Ｐゴシック" w:hAnsi="Calibri" w:hint="eastAsia"/>
                <w:color w:val="000000"/>
                <w:kern w:val="24"/>
                <w:lang w:eastAsia="ja-JP"/>
              </w:rPr>
              <w:t>os2</w:t>
            </w:r>
            <w:r w:rsidRPr="00B75147">
              <w:rPr>
                <w:rFonts w:ascii="Calibri" w:eastAsia="ＭＳ Ｐゴシック" w:hAnsi="Calibri"/>
                <w:color w:val="000000"/>
                <w:kern w:val="24"/>
                <w:lang w:eastAsia="ja-JP"/>
              </w:rPr>
              <w:t>)</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symbols length</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start symbol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Time domain resource allocation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A</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A</w:t>
            </w:r>
          </w:p>
        </w:tc>
      </w:tr>
      <w:tr w:rsidR="009F6EC8" w:rsidRPr="00BF62CD" w:rsidTr="001553CA">
        <w:trPr>
          <w:trHeight w:val="420"/>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Frequency domain resource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Full applicable test bandwidth</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6475B9" w:rsidRDefault="009F6EC8" w:rsidP="001553CA">
            <w:pPr>
              <w:spacing w:after="0" w:line="256" w:lineRule="auto"/>
              <w:jc w:val="center"/>
              <w:rPr>
                <w:rFonts w:ascii="Calibri" w:hAnsi="Calibri" w:cs="Calibri"/>
                <w:color w:val="000000"/>
                <w:kern w:val="24"/>
                <w:lang w:val="en-US" w:eastAsia="ja-JP"/>
              </w:rPr>
            </w:pPr>
            <w:r w:rsidRPr="00BF62CD">
              <w:rPr>
                <w:rFonts w:ascii="Calibri" w:eastAsia="SimSun" w:hAnsi="Calibri" w:cs="Calibri"/>
                <w:color w:val="000000"/>
                <w:kern w:val="24"/>
                <w:lang w:eastAsia="ja-JP"/>
              </w:rPr>
              <w:t>15kHz: 25 PRB; 30kHz: 24 PRB (middle of test BW)</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MCS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p>
          <w:p w:rsidR="009F6EC8" w:rsidRPr="00BF62CD" w:rsidRDefault="009F6EC8" w:rsidP="003719F8">
            <w:pPr>
              <w:spacing w:after="0" w:line="256" w:lineRule="auto"/>
              <w:jc w:val="center"/>
              <w:rPr>
                <w:rFonts w:ascii="Arial" w:eastAsia="ＭＳ Ｐゴシック" w:hAnsi="Arial" w:cs="Arial"/>
                <w:lang w:val="en-US" w:eastAsia="ja-JP"/>
              </w:rPr>
            </w:pPr>
            <w:r>
              <w:rPr>
                <w:rFonts w:ascii="Calibri" w:eastAsia="ＭＳ Ｐゴシック" w:hAnsi="Calibri"/>
                <w:color w:val="000000"/>
                <w:kern w:val="24"/>
                <w:lang w:eastAsia="ja-JP"/>
              </w:rPr>
              <w:t>TBD:</w:t>
            </w:r>
            <w:r w:rsidRPr="00BF62CD">
              <w:rPr>
                <w:rFonts w:ascii="Calibri" w:eastAsia="ＭＳ Ｐゴシック" w:hAnsi="Calibri"/>
                <w:color w:val="000000"/>
                <w:kern w:val="24"/>
                <w:lang w:eastAsia="ja-JP"/>
              </w:rPr>
              <w:t xml:space="preserve"> 16, 20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p>
          <w:p w:rsidR="009F6EC8" w:rsidRPr="00BF62CD" w:rsidRDefault="009F6EC8" w:rsidP="003719F8">
            <w:pPr>
              <w:spacing w:after="0" w:line="256" w:lineRule="auto"/>
              <w:jc w:val="center"/>
              <w:rPr>
                <w:rFonts w:ascii="Arial" w:eastAsia="ＭＳ Ｐゴシック" w:hAnsi="Arial" w:cs="Arial"/>
                <w:lang w:val="en-US" w:eastAsia="ja-JP"/>
              </w:rPr>
            </w:pPr>
            <w:r>
              <w:rPr>
                <w:rFonts w:ascii="Calibri" w:eastAsia="ＭＳ Ｐゴシック" w:hAnsi="Calibri"/>
                <w:color w:val="000000"/>
                <w:kern w:val="24"/>
                <w:lang w:eastAsia="ja-JP"/>
              </w:rPr>
              <w:t>TBD:</w:t>
            </w:r>
            <w:r w:rsidRPr="00BF62CD">
              <w:rPr>
                <w:rFonts w:ascii="Calibri" w:eastAsia="ＭＳ Ｐゴシック" w:hAnsi="Calibri"/>
                <w:color w:val="000000"/>
                <w:kern w:val="24"/>
                <w:lang w:eastAsia="ja-JP"/>
              </w:rPr>
              <w:t xml:space="preserve"> 16, 20</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Carrier frequency (GHz)</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6475B9">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6475B9">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rsidR="009F6EC8" w:rsidRPr="00BF62CD" w:rsidRDefault="009F6EC8" w:rsidP="001553CA">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9F6EC8" w:rsidP="001553CA">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BF62CD">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BF62CD">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rsidR="009F6EC8" w:rsidRPr="00BF62CD" w:rsidRDefault="009F6EC8" w:rsidP="001553CA">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r>
      <w:tr w:rsidR="009F6EC8" w:rsidRPr="00BF62CD" w:rsidTr="001553CA">
        <w:trPr>
          <w:trHeight w:val="109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Default="000A08B5" w:rsidP="000A08B5">
            <w:pPr>
              <w:spacing w:after="0" w:line="256" w:lineRule="auto"/>
              <w:jc w:val="center"/>
              <w:rPr>
                <w:rFonts w:ascii="Calibri" w:hAnsi="Calibri"/>
                <w:color w:val="000000"/>
                <w:kern w:val="24"/>
                <w:lang w:eastAsia="ja-JP"/>
              </w:rPr>
            </w:pPr>
            <w:r>
              <w:rPr>
                <w:rFonts w:ascii="Calibri" w:hAnsi="Calibri"/>
                <w:color w:val="000000"/>
                <w:kern w:val="24"/>
                <w:lang w:eastAsia="ja-JP"/>
              </w:rPr>
              <w:t xml:space="preserve">HST (Proposal </w:t>
            </w:r>
            <w:r w:rsidR="00FD407B">
              <w:rPr>
                <w:rFonts w:ascii="Calibri" w:hAnsi="Calibri"/>
                <w:color w:val="000000"/>
                <w:kern w:val="24"/>
                <w:lang w:eastAsia="ja-JP"/>
              </w:rPr>
              <w:t>1</w:t>
            </w:r>
            <w:r>
              <w:rPr>
                <w:rFonts w:ascii="Calibri" w:hAnsi="Calibri"/>
                <w:color w:val="000000"/>
                <w:kern w:val="24"/>
                <w:lang w:eastAsia="ja-JP"/>
              </w:rPr>
              <w:t>)</w:t>
            </w:r>
          </w:p>
          <w:p w:rsidR="000A08B5" w:rsidRPr="000A08B5" w:rsidRDefault="000A08B5" w:rsidP="000A08B5">
            <w:pPr>
              <w:spacing w:after="0" w:line="256" w:lineRule="auto"/>
              <w:jc w:val="center"/>
              <w:rPr>
                <w:rFonts w:ascii="Calibri" w:hAnsi="Calibri"/>
                <w:color w:val="000000"/>
                <w:kern w:val="24"/>
                <w:lang w:eastAsia="ja-JP"/>
              </w:rPr>
            </w:pPr>
            <w:r>
              <w:rPr>
                <w:rFonts w:ascii="Calibri" w:hAnsi="Calibri"/>
                <w:color w:val="000000"/>
                <w:kern w:val="24"/>
                <w:lang w:eastAsia="ja-JP"/>
              </w:rPr>
              <w:t>Moving propagation (</w:t>
            </w:r>
            <w:r w:rsidR="00FD407B">
              <w:rPr>
                <w:rFonts w:ascii="Calibri" w:hAnsi="Calibri"/>
                <w:color w:val="000000"/>
                <w:kern w:val="24"/>
                <w:lang w:eastAsia="ja-JP"/>
              </w:rPr>
              <w:t>Proposal 2</w:t>
            </w:r>
            <w:r>
              <w:rPr>
                <w:rFonts w:ascii="Calibri" w:hAnsi="Calibri"/>
                <w:color w:val="000000"/>
                <w:kern w:val="24"/>
                <w:lang w:eastAsia="ja-JP"/>
              </w:rPr>
              <w:t>)</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407B" w:rsidRDefault="00FD407B" w:rsidP="00FD407B">
            <w:pPr>
              <w:spacing w:after="0" w:line="256" w:lineRule="auto"/>
              <w:jc w:val="center"/>
              <w:rPr>
                <w:rFonts w:ascii="Calibri" w:hAnsi="Calibri"/>
                <w:color w:val="000000"/>
                <w:kern w:val="24"/>
                <w:lang w:eastAsia="ja-JP"/>
              </w:rPr>
            </w:pPr>
            <w:r>
              <w:rPr>
                <w:rFonts w:ascii="Calibri" w:hAnsi="Calibri"/>
                <w:color w:val="000000"/>
                <w:kern w:val="24"/>
                <w:lang w:eastAsia="ja-JP"/>
              </w:rPr>
              <w:t>HST (Proposal 1)</w:t>
            </w:r>
          </w:p>
          <w:p w:rsidR="009F6EC8" w:rsidRPr="006475B9" w:rsidRDefault="00FD407B" w:rsidP="00FD407B">
            <w:pPr>
              <w:spacing w:after="0" w:line="256" w:lineRule="auto"/>
              <w:jc w:val="center"/>
              <w:rPr>
                <w:rFonts w:ascii="Arial" w:hAnsi="Arial" w:cs="Arial"/>
                <w:lang w:val="en-US" w:eastAsia="ja-JP"/>
              </w:rPr>
            </w:pPr>
            <w:r>
              <w:rPr>
                <w:rFonts w:ascii="Calibri" w:hAnsi="Calibri"/>
                <w:color w:val="000000"/>
                <w:kern w:val="24"/>
                <w:lang w:eastAsia="ja-JP"/>
              </w:rPr>
              <w:t>Moving propagation (Proposal 2)</w:t>
            </w:r>
          </w:p>
        </w:tc>
      </w:tr>
      <w:tr w:rsidR="00FD407B" w:rsidRPr="00BF62CD" w:rsidTr="00FD407B">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407B" w:rsidRPr="00BF62CD" w:rsidRDefault="00FD407B"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SCS and BW</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D407B" w:rsidRDefault="00FD407B" w:rsidP="001553CA">
            <w:pPr>
              <w:spacing w:after="0" w:line="256" w:lineRule="auto"/>
              <w:jc w:val="center"/>
              <w:rPr>
                <w:rFonts w:ascii="Calibri" w:eastAsia="SimSun" w:hAnsi="Calibri"/>
                <w:color w:val="000000"/>
                <w:kern w:val="24"/>
                <w:lang w:eastAsia="ja-JP"/>
              </w:rPr>
            </w:pPr>
            <w:r>
              <w:rPr>
                <w:rFonts w:ascii="Calibri" w:eastAsia="SimSun" w:hAnsi="Calibri"/>
                <w:color w:val="000000"/>
                <w:kern w:val="24"/>
                <w:lang w:eastAsia="ja-JP"/>
              </w:rPr>
              <w:t>15kHz: 5MHz, 10MHz, 20MHz</w:t>
            </w:r>
          </w:p>
          <w:p w:rsidR="00FD407B" w:rsidRPr="006475B9" w:rsidRDefault="00FD407B" w:rsidP="001553CA">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30kHz: 10MHz, 20MHz, 40MHz, 100MHz</w:t>
            </w:r>
          </w:p>
        </w:tc>
        <w:tc>
          <w:tcPr>
            <w:tcW w:w="1639" w:type="pct"/>
            <w:tcBorders>
              <w:top w:val="single" w:sz="8" w:space="0" w:color="000000"/>
              <w:left w:val="single" w:sz="8" w:space="0" w:color="000000"/>
              <w:bottom w:val="single" w:sz="8" w:space="0" w:color="000000"/>
              <w:right w:val="single" w:sz="8" w:space="0" w:color="000000"/>
            </w:tcBorders>
            <w:shd w:val="clear" w:color="auto" w:fill="auto"/>
          </w:tcPr>
          <w:p w:rsidR="00FD407B" w:rsidRDefault="00FD407B" w:rsidP="00FD407B">
            <w:pPr>
              <w:spacing w:after="0" w:line="256" w:lineRule="auto"/>
              <w:jc w:val="center"/>
              <w:rPr>
                <w:rFonts w:ascii="Calibri" w:eastAsia="SimSun" w:hAnsi="Calibri"/>
                <w:color w:val="000000"/>
                <w:kern w:val="24"/>
                <w:lang w:eastAsia="ja-JP"/>
              </w:rPr>
            </w:pPr>
            <w:r w:rsidRPr="00BF62CD">
              <w:rPr>
                <w:rFonts w:ascii="Calibri" w:eastAsia="SimSun" w:hAnsi="Calibri"/>
                <w:color w:val="000000"/>
                <w:kern w:val="24"/>
                <w:lang w:eastAsia="ja-JP"/>
              </w:rPr>
              <w:t xml:space="preserve">15kHz: 5MHz </w:t>
            </w:r>
          </w:p>
          <w:p w:rsidR="00FD407B" w:rsidRPr="006475B9" w:rsidRDefault="00FD407B" w:rsidP="00FD407B">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30kHz: 10MHz</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PTRS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Timing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Frequency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9F6EC8" w:rsidRPr="00BF62CD" w:rsidTr="001553CA">
        <w:trPr>
          <w:trHeight w:val="727"/>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r>
      <w:tr w:rsidR="009F6EC8" w:rsidRPr="00BF62CD" w:rsidTr="001553CA">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 xml:space="preserve">Number of HARQ transmissions </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F6EC8" w:rsidRPr="00BF62CD" w:rsidRDefault="009F6EC8" w:rsidP="001553CA">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r>
      <w:tr w:rsidR="009F6EC8" w:rsidRPr="00BF62CD" w:rsidTr="001553CA">
        <w:trPr>
          <w:trHeight w:val="2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83" w:lineRule="atLeast"/>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6EC8" w:rsidRPr="00BF62CD" w:rsidRDefault="009F6EC8" w:rsidP="001553CA">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F6EC8" w:rsidRPr="00BF62CD" w:rsidRDefault="009F6EC8" w:rsidP="001553CA">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r>
    </w:tbl>
    <w:p w:rsidR="009F6EC8" w:rsidRDefault="009F6EC8" w:rsidP="009F6EC8">
      <w:pPr>
        <w:jc w:val="both"/>
        <w:rPr>
          <w:lang w:eastAsia="ja-JP"/>
        </w:rPr>
      </w:pPr>
    </w:p>
    <w:p w:rsidR="00A33BED" w:rsidRPr="00A33BED" w:rsidRDefault="00A33BED" w:rsidP="00A33BED">
      <w:pPr>
        <w:pStyle w:val="1"/>
      </w:pPr>
      <w:r>
        <w:t>3.</w:t>
      </w:r>
      <w:r>
        <w:tab/>
        <w:t>Conclusion</w:t>
      </w:r>
    </w:p>
    <w:p w:rsidR="0057707E" w:rsidRDefault="00A33BED" w:rsidP="006F2DEC">
      <w:pPr>
        <w:jc w:val="both"/>
        <w:rPr>
          <w:lang w:eastAsia="ja-JP"/>
        </w:rPr>
      </w:pPr>
      <w:r>
        <w:rPr>
          <w:lang w:eastAsia="ja-JP"/>
        </w:rPr>
        <w:t xml:space="preserve">In this contribution, we provide </w:t>
      </w:r>
      <w:r w:rsidR="00FF711A">
        <w:rPr>
          <w:rFonts w:hint="eastAsia"/>
          <w:lang w:eastAsia="ja-JP"/>
        </w:rPr>
        <w:t xml:space="preserve">parameters </w:t>
      </w:r>
      <w:r w:rsidR="00CB47F3">
        <w:rPr>
          <w:lang w:eastAsia="ja-JP"/>
        </w:rPr>
        <w:t>for</w:t>
      </w:r>
      <w:r w:rsidR="00FF711A">
        <w:rPr>
          <w:rFonts w:hint="eastAsia"/>
          <w:lang w:eastAsia="ja-JP"/>
        </w:rPr>
        <w:t xml:space="preserve"> </w:t>
      </w:r>
      <w:r w:rsidR="00FF711A">
        <w:rPr>
          <w:lang w:eastAsia="ja-JP"/>
        </w:rPr>
        <w:t>PUSCH</w:t>
      </w:r>
      <w:r w:rsidR="00FF711A">
        <w:rPr>
          <w:rFonts w:hint="eastAsia"/>
          <w:lang w:eastAsia="ja-JP"/>
        </w:rPr>
        <w:t xml:space="preserve"> </w:t>
      </w:r>
      <w:r w:rsidR="006F2DEC">
        <w:rPr>
          <w:lang w:eastAsia="ja-JP"/>
        </w:rPr>
        <w:t>HST and UL timing adjustment</w:t>
      </w:r>
      <w:r w:rsidR="00CB47F3">
        <w:rPr>
          <w:lang w:eastAsia="ja-JP"/>
        </w:rPr>
        <w:t xml:space="preserve"> requirements</w:t>
      </w:r>
      <w:r>
        <w:rPr>
          <w:lang w:eastAsia="ja-JP"/>
        </w:rPr>
        <w:t>. The following proposals are obtained.</w:t>
      </w:r>
    </w:p>
    <w:p w:rsidR="00CB47F3" w:rsidRPr="00CB47F3" w:rsidRDefault="00CB47F3" w:rsidP="006F2DEC">
      <w:pPr>
        <w:numPr>
          <w:ilvl w:val="0"/>
          <w:numId w:val="18"/>
        </w:numPr>
        <w:jc w:val="both"/>
        <w:rPr>
          <w:b/>
          <w:sz w:val="22"/>
          <w:lang w:eastAsia="ja-JP"/>
        </w:rPr>
      </w:pPr>
      <w:r w:rsidRPr="00CB47F3">
        <w:rPr>
          <w:b/>
          <w:sz w:val="22"/>
          <w:lang w:eastAsia="ja-JP"/>
        </w:rPr>
        <w:t>Scenarios</w:t>
      </w:r>
    </w:p>
    <w:p w:rsidR="00CB47F3" w:rsidRPr="00D37BD0" w:rsidRDefault="00CB47F3" w:rsidP="00CB47F3">
      <w:pPr>
        <w:ind w:left="284"/>
        <w:jc w:val="both"/>
        <w:rPr>
          <w:b/>
          <w:lang w:eastAsia="ja-JP"/>
        </w:rPr>
      </w:pPr>
      <w:r>
        <w:rPr>
          <w:rFonts w:hint="eastAsia"/>
          <w:b/>
          <w:lang w:eastAsia="ja-JP"/>
        </w:rPr>
        <w:t xml:space="preserve">Proposal </w:t>
      </w:r>
      <w:r>
        <w:rPr>
          <w:b/>
          <w:lang w:eastAsia="ja-JP"/>
        </w:rPr>
        <w:t>1</w:t>
      </w:r>
      <w:r w:rsidRPr="00D37BD0">
        <w:rPr>
          <w:rFonts w:hint="eastAsia"/>
          <w:b/>
          <w:lang w:eastAsia="ja-JP"/>
        </w:rPr>
        <w:t xml:space="preserve">: </w:t>
      </w:r>
      <w:r>
        <w:rPr>
          <w:b/>
          <w:lang w:eastAsia="ja-JP"/>
        </w:rPr>
        <w:t xml:space="preserve">As single tap HST scenarios with UE velocity up to 350 km/h, </w:t>
      </w:r>
      <w:r>
        <w:rPr>
          <w:rFonts w:hint="eastAsia"/>
          <w:b/>
          <w:lang w:eastAsia="ja-JP"/>
        </w:rPr>
        <w:t>d</w:t>
      </w:r>
      <w:r w:rsidRPr="00D37BD0">
        <w:rPr>
          <w:rFonts w:hint="eastAsia"/>
          <w:b/>
          <w:lang w:eastAsia="ja-JP"/>
        </w:rPr>
        <w:t xml:space="preserve">efine </w:t>
      </w:r>
      <w:r>
        <w:rPr>
          <w:b/>
          <w:lang w:eastAsia="ja-JP"/>
        </w:rPr>
        <w:t>the following tunnel scenarios</w:t>
      </w:r>
      <w:r>
        <w:rPr>
          <w:rFonts w:hint="eastAsia"/>
          <w:b/>
          <w:lang w:eastAsia="ja-JP"/>
        </w:rPr>
        <w:t>.</w:t>
      </w:r>
      <w:r>
        <w:rPr>
          <w:b/>
          <w:lang w:eastAsia="ja-JP"/>
        </w:rPr>
        <w:t xml:space="preserve"> (NOTE: The necessity of open space scenario is FFS)</w:t>
      </w:r>
    </w:p>
    <w:p w:rsidR="00CB47F3" w:rsidRPr="00DB37E0" w:rsidRDefault="00CB47F3" w:rsidP="00CB47F3">
      <w:pPr>
        <w:pStyle w:val="TH"/>
        <w:rPr>
          <w:lang w:eastAsia="ja-JP"/>
        </w:rPr>
      </w:pPr>
      <w:r w:rsidRPr="00DB37E0">
        <w:t xml:space="preserve">Table </w:t>
      </w:r>
      <w:r>
        <w:rPr>
          <w:rFonts w:hint="eastAsia"/>
          <w:lang w:eastAsia="ja-JP"/>
        </w:rPr>
        <w:t>1</w:t>
      </w:r>
      <w:r>
        <w:t>: Proposed parameters</w:t>
      </w:r>
      <w:r w:rsidRPr="00DB37E0">
        <w:t xml:space="preserve"> for</w:t>
      </w:r>
      <w:r>
        <w:t xml:space="preserve"> NR</w:t>
      </w:r>
      <w:r w:rsidRPr="00DB37E0">
        <w:t xml:space="preserve"> high speed train</w:t>
      </w:r>
      <w:r>
        <w:rPr>
          <w:rFonts w:hint="eastAsia"/>
          <w:lang w:eastAsia="ja-JP"/>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4255"/>
      </w:tblGrid>
      <w:tr w:rsidR="00CB47F3" w:rsidRPr="00DB37E0" w:rsidTr="001553CA">
        <w:trPr>
          <w:trHeight w:val="40"/>
          <w:jc w:val="center"/>
        </w:trPr>
        <w:tc>
          <w:tcPr>
            <w:tcW w:w="1137" w:type="dxa"/>
            <w:vMerge w:val="restart"/>
          </w:tcPr>
          <w:p w:rsidR="00CB47F3" w:rsidRPr="00DB37E0" w:rsidRDefault="00CB47F3" w:rsidP="001553CA">
            <w:pPr>
              <w:pStyle w:val="TAH"/>
              <w:rPr>
                <w:rFonts w:cs="v5.0.0"/>
              </w:rPr>
            </w:pPr>
            <w:r w:rsidRPr="00DB37E0">
              <w:rPr>
                <w:rFonts w:cs="v5.0.0"/>
              </w:rPr>
              <w:t xml:space="preserve"> Parameter</w:t>
            </w:r>
          </w:p>
        </w:tc>
        <w:tc>
          <w:tcPr>
            <w:tcW w:w="4255" w:type="dxa"/>
          </w:tcPr>
          <w:p w:rsidR="00CB47F3" w:rsidRPr="00DB37E0" w:rsidRDefault="00CB47F3" w:rsidP="001553CA">
            <w:pPr>
              <w:pStyle w:val="TAH"/>
              <w:rPr>
                <w:rFonts w:cs="v5.0.0"/>
              </w:rPr>
            </w:pPr>
            <w:r w:rsidRPr="00DB37E0">
              <w:rPr>
                <w:rFonts w:cs="v5.0.0"/>
              </w:rPr>
              <w:t>Value</w:t>
            </w:r>
          </w:p>
        </w:tc>
      </w:tr>
      <w:tr w:rsidR="00CB47F3" w:rsidRPr="00DB37E0" w:rsidTr="001553CA">
        <w:trPr>
          <w:trHeight w:val="40"/>
          <w:jc w:val="center"/>
        </w:trPr>
        <w:tc>
          <w:tcPr>
            <w:tcW w:w="1137" w:type="dxa"/>
            <w:vMerge/>
          </w:tcPr>
          <w:p w:rsidR="00CB47F3" w:rsidRPr="00DB37E0" w:rsidRDefault="00CB47F3" w:rsidP="001553CA">
            <w:pPr>
              <w:pStyle w:val="TAH"/>
              <w:rPr>
                <w:rFonts w:cs="v5.0.0"/>
              </w:rPr>
            </w:pPr>
          </w:p>
        </w:tc>
        <w:tc>
          <w:tcPr>
            <w:tcW w:w="4255" w:type="dxa"/>
          </w:tcPr>
          <w:p w:rsidR="00CB47F3" w:rsidRPr="00DB37E0" w:rsidRDefault="00CB47F3" w:rsidP="001553CA">
            <w:pPr>
              <w:pStyle w:val="TAH"/>
              <w:rPr>
                <w:rFonts w:cs="v5.0.0"/>
              </w:rPr>
            </w:pPr>
            <w:r>
              <w:rPr>
                <w:rFonts w:cs="v5.0.0"/>
              </w:rPr>
              <w:t>Scenario X</w:t>
            </w:r>
          </w:p>
        </w:tc>
      </w:tr>
      <w:tr w:rsidR="00CB47F3" w:rsidRPr="00DB37E0" w:rsidTr="001553CA">
        <w:trPr>
          <w:trHeight w:val="138"/>
          <w:jc w:val="center"/>
        </w:trPr>
        <w:tc>
          <w:tcPr>
            <w:tcW w:w="1137" w:type="dxa"/>
          </w:tcPr>
          <w:p w:rsidR="00CB47F3" w:rsidRPr="00DB37E0" w:rsidRDefault="009659A4" w:rsidP="001553CA">
            <w:pPr>
              <w:pStyle w:val="TAC"/>
              <w:rPr>
                <w:rFonts w:cs="v5.0.0"/>
              </w:rPr>
            </w:pPr>
            <w:r>
              <w:rPr>
                <w:rFonts w:cs="Arial"/>
                <w:position w:val="-10"/>
                <w:sz w:val="20"/>
              </w:rPr>
              <w:pict>
                <v:shape id="_x0000_i1035" type="#_x0000_t75" style="width:13.95pt;height:21.6pt">
                  <v:imagedata r:id="rId8" o:title=""/>
                </v:shape>
              </w:pict>
            </w:r>
          </w:p>
        </w:tc>
        <w:tc>
          <w:tcPr>
            <w:tcW w:w="4255" w:type="dxa"/>
          </w:tcPr>
          <w:p w:rsidR="00CB47F3" w:rsidRPr="005B4845" w:rsidRDefault="00CB47F3" w:rsidP="001553CA">
            <w:pPr>
              <w:pStyle w:val="TAC"/>
              <w:rPr>
                <w:rFonts w:cs="v5.0.0"/>
              </w:rPr>
            </w:pPr>
            <w:r w:rsidRPr="005B4845">
              <w:rPr>
                <w:rFonts w:eastAsia="?? ??" w:cs="v5.0.0"/>
              </w:rPr>
              <w:t>300 m</w:t>
            </w:r>
          </w:p>
        </w:tc>
      </w:tr>
      <w:tr w:rsidR="00CB47F3" w:rsidRPr="00DB37E0" w:rsidTr="001553CA">
        <w:trPr>
          <w:trHeight w:val="390"/>
          <w:jc w:val="center"/>
        </w:trPr>
        <w:tc>
          <w:tcPr>
            <w:tcW w:w="1137" w:type="dxa"/>
          </w:tcPr>
          <w:p w:rsidR="00CB47F3" w:rsidRPr="00DB37E0" w:rsidRDefault="009659A4" w:rsidP="001553CA">
            <w:pPr>
              <w:pStyle w:val="TAC"/>
              <w:rPr>
                <w:rFonts w:cs="Arial"/>
              </w:rPr>
            </w:pPr>
            <w:r>
              <w:rPr>
                <w:rFonts w:cs="Arial"/>
                <w:position w:val="-10"/>
                <w:sz w:val="20"/>
              </w:rPr>
              <w:pict>
                <v:shape id="_x0000_i1036" type="#_x0000_t75" style="width:30.15pt;height:13.95pt">
                  <v:imagedata r:id="rId10" o:title=""/>
                </v:shape>
              </w:pict>
            </w:r>
          </w:p>
        </w:tc>
        <w:tc>
          <w:tcPr>
            <w:tcW w:w="4255" w:type="dxa"/>
            <w:vAlign w:val="center"/>
          </w:tcPr>
          <w:p w:rsidR="00CB47F3" w:rsidRPr="005B4845" w:rsidRDefault="00CB47F3" w:rsidP="001553CA">
            <w:pPr>
              <w:pStyle w:val="TAC"/>
              <w:rPr>
                <w:rFonts w:cs="Arial"/>
              </w:rPr>
            </w:pPr>
            <w:r w:rsidRPr="005B4845">
              <w:rPr>
                <w:rFonts w:eastAsia="?? ??" w:cs="v5.0.0"/>
              </w:rPr>
              <w:t>2 m</w:t>
            </w:r>
          </w:p>
        </w:tc>
      </w:tr>
      <w:tr w:rsidR="00CB47F3" w:rsidRPr="00DB37E0" w:rsidTr="001553CA">
        <w:trPr>
          <w:trHeight w:val="157"/>
          <w:jc w:val="center"/>
        </w:trPr>
        <w:tc>
          <w:tcPr>
            <w:tcW w:w="1137" w:type="dxa"/>
          </w:tcPr>
          <w:p w:rsidR="00CB47F3" w:rsidRPr="00DB37E0" w:rsidRDefault="009659A4" w:rsidP="001553CA">
            <w:pPr>
              <w:pStyle w:val="TAC"/>
              <w:rPr>
                <w:rFonts w:cs="v5.0.0"/>
              </w:rPr>
            </w:pPr>
            <w:r>
              <w:rPr>
                <w:rFonts w:cs="Arial"/>
                <w:snapToGrid w:val="0"/>
                <w:position w:val="-6"/>
                <w:szCs w:val="21"/>
              </w:rPr>
              <w:pict>
                <v:shape id="_x0000_i1037" type="#_x0000_t75" style="width:6.75pt;height:6.75pt">
                  <v:imagedata r:id="rId12" o:title=""/>
                </v:shape>
              </w:pict>
            </w:r>
          </w:p>
        </w:tc>
        <w:tc>
          <w:tcPr>
            <w:tcW w:w="4255" w:type="dxa"/>
            <w:vAlign w:val="center"/>
          </w:tcPr>
          <w:p w:rsidR="00CB47F3" w:rsidRPr="00DB37E0" w:rsidRDefault="00CB47F3" w:rsidP="001553CA">
            <w:pPr>
              <w:pStyle w:val="TAC"/>
              <w:rPr>
                <w:rFonts w:cs="v5.0.0"/>
              </w:rPr>
            </w:pPr>
            <w:r>
              <w:rPr>
                <w:rFonts w:eastAsia="?? ??" w:cs="v5.0.0"/>
              </w:rPr>
              <w:t>350</w:t>
            </w:r>
            <w:r w:rsidRPr="00DB37E0">
              <w:rPr>
                <w:rFonts w:eastAsia="?? ??" w:cs="v5.0.0"/>
              </w:rPr>
              <w:t xml:space="preserve"> km/h</w:t>
            </w:r>
          </w:p>
        </w:tc>
      </w:tr>
      <w:tr w:rsidR="00CB47F3" w:rsidRPr="00DB37E0" w:rsidTr="001553CA">
        <w:trPr>
          <w:trHeight w:val="40"/>
          <w:jc w:val="center"/>
        </w:trPr>
        <w:tc>
          <w:tcPr>
            <w:tcW w:w="1137" w:type="dxa"/>
          </w:tcPr>
          <w:p w:rsidR="00CB47F3" w:rsidRPr="00DB37E0" w:rsidRDefault="009659A4" w:rsidP="001553CA">
            <w:pPr>
              <w:pStyle w:val="TAC"/>
              <w:rPr>
                <w:rFonts w:ascii="Symbol" w:hAnsi="Symbol" w:cs="v5.0.0"/>
              </w:rPr>
            </w:pPr>
            <w:r>
              <w:rPr>
                <w:rFonts w:cs="Arial"/>
                <w:snapToGrid w:val="0"/>
                <w:position w:val="-10"/>
                <w:szCs w:val="21"/>
              </w:rPr>
              <w:pict>
                <v:shape id="_x0000_i1038" type="#_x0000_t75" style="width:13.95pt;height:13.95pt">
                  <v:imagedata r:id="rId14" o:title=""/>
                </v:shape>
              </w:pict>
            </w:r>
          </w:p>
        </w:tc>
        <w:tc>
          <w:tcPr>
            <w:tcW w:w="4255" w:type="dxa"/>
            <w:vAlign w:val="center"/>
          </w:tcPr>
          <w:p w:rsidR="00CB47F3" w:rsidRDefault="00CB47F3" w:rsidP="001553CA">
            <w:pPr>
              <w:pStyle w:val="TAC"/>
              <w:rPr>
                <w:rFonts w:eastAsia="?? ??" w:cs="v5.0.0"/>
                <w:lang w:eastAsia="ja-JP"/>
              </w:rPr>
            </w:pPr>
            <w:r>
              <w:rPr>
                <w:rFonts w:eastAsia="?? ??" w:cs="v5.0.0" w:hint="eastAsia"/>
                <w:lang w:eastAsia="ja-JP"/>
              </w:rPr>
              <w:t>15kHz SCS: 1340Hz</w:t>
            </w:r>
          </w:p>
          <w:p w:rsidR="00CB47F3" w:rsidRPr="00DB37E0" w:rsidRDefault="00CB47F3" w:rsidP="001553CA">
            <w:pPr>
              <w:pStyle w:val="TAC"/>
              <w:rPr>
                <w:rFonts w:cs="v5.0.0"/>
                <w:lang w:eastAsia="ja-JP"/>
              </w:rPr>
            </w:pPr>
            <w:r>
              <w:rPr>
                <w:rFonts w:eastAsia="?? ??" w:cs="v5.0.0" w:hint="eastAsia"/>
                <w:lang w:eastAsia="ja-JP"/>
              </w:rPr>
              <w:t>30kHz SCS: 2334Hz</w:t>
            </w:r>
          </w:p>
        </w:tc>
      </w:tr>
    </w:tbl>
    <w:p w:rsidR="00CB47F3" w:rsidRDefault="00CB47F3" w:rsidP="00CB47F3">
      <w:pPr>
        <w:jc w:val="both"/>
        <w:rPr>
          <w:lang w:eastAsia="ja-JP"/>
        </w:rPr>
      </w:pPr>
    </w:p>
    <w:p w:rsidR="00CB47F3" w:rsidRPr="00D37BD0" w:rsidRDefault="00CB47F3" w:rsidP="00CB47F3">
      <w:pPr>
        <w:ind w:firstLine="284"/>
        <w:jc w:val="both"/>
        <w:rPr>
          <w:b/>
          <w:lang w:eastAsia="ja-JP"/>
        </w:rPr>
      </w:pPr>
      <w:r w:rsidRPr="00D37BD0">
        <w:rPr>
          <w:rFonts w:hint="eastAsia"/>
          <w:b/>
          <w:lang w:eastAsia="ja-JP"/>
        </w:rPr>
        <w:t xml:space="preserve">Proposal </w:t>
      </w:r>
      <w:r>
        <w:rPr>
          <w:b/>
          <w:lang w:eastAsia="ja-JP"/>
        </w:rPr>
        <w:t>2</w:t>
      </w:r>
      <w:r w:rsidRPr="00D37BD0">
        <w:rPr>
          <w:rFonts w:hint="eastAsia"/>
          <w:b/>
          <w:lang w:eastAsia="ja-JP"/>
        </w:rPr>
        <w:t xml:space="preserve">: </w:t>
      </w:r>
      <w:r>
        <w:rPr>
          <w:b/>
          <w:lang w:eastAsia="ja-JP"/>
        </w:rPr>
        <w:t xml:space="preserve">As moving propagation scenarios with UE velocity up to 500 km/h, </w:t>
      </w:r>
      <w:r>
        <w:rPr>
          <w:rFonts w:hint="eastAsia"/>
          <w:b/>
          <w:lang w:eastAsia="ja-JP"/>
        </w:rPr>
        <w:t>d</w:t>
      </w:r>
      <w:r w:rsidRPr="00D37BD0">
        <w:rPr>
          <w:rFonts w:hint="eastAsia"/>
          <w:b/>
          <w:lang w:eastAsia="ja-JP"/>
        </w:rPr>
        <w:t xml:space="preserve">efine </w:t>
      </w:r>
      <w:r>
        <w:rPr>
          <w:b/>
          <w:lang w:eastAsia="ja-JP"/>
        </w:rPr>
        <w:t>the following scenarios</w:t>
      </w:r>
      <w:r>
        <w:rPr>
          <w:rFonts w:hint="eastAsia"/>
          <w:b/>
          <w:lang w:eastAsia="ja-JP"/>
        </w:rPr>
        <w:t>.</w:t>
      </w:r>
      <w:r>
        <w:rPr>
          <w:b/>
          <w:lang w:eastAsia="ja-JP"/>
        </w:rPr>
        <w:t xml:space="preserve"> </w:t>
      </w:r>
    </w:p>
    <w:p w:rsidR="00CB47F3" w:rsidRPr="00196683" w:rsidRDefault="00CB47F3" w:rsidP="00CB47F3">
      <w:pPr>
        <w:pStyle w:val="TH"/>
      </w:pPr>
      <w:r>
        <w:lastRenderedPageBreak/>
        <w:t xml:space="preserve">Table </w:t>
      </w:r>
      <w:r>
        <w:rPr>
          <w:rFonts w:hint="eastAsia"/>
          <w:lang w:eastAsia="ja-JP"/>
        </w:rPr>
        <w:t>2</w:t>
      </w:r>
      <w:r w:rsidRPr="00196683">
        <w:t xml:space="preserve">. Proposed parameters for </w:t>
      </w:r>
      <w:r>
        <w:t>NR</w:t>
      </w:r>
      <w:r w:rsidRPr="00196683">
        <w:t xml:space="preserve"> </w:t>
      </w:r>
      <w:r>
        <w:t>UL timing adjustment</w:t>
      </w:r>
      <w:r>
        <w:rPr>
          <w:rFonts w:hint="eastAsia"/>
          <w:lang w:eastAsia="ja-JP"/>
        </w:rPr>
        <w:t xml:space="preserve"> test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2634"/>
        <w:gridCol w:w="2635"/>
        <w:gridCol w:w="2635"/>
      </w:tblGrid>
      <w:tr w:rsidR="00CB47F3" w:rsidRPr="00404F3A" w:rsidTr="001553CA">
        <w:trPr>
          <w:jc w:val="center"/>
        </w:trPr>
        <w:tc>
          <w:tcPr>
            <w:tcW w:w="1866" w:type="dxa"/>
          </w:tcPr>
          <w:p w:rsidR="00CB47F3" w:rsidRPr="00404F3A" w:rsidRDefault="00CB47F3" w:rsidP="001553CA">
            <w:pPr>
              <w:pStyle w:val="TAH"/>
              <w:rPr>
                <w:rFonts w:cs="v5.0.0"/>
              </w:rPr>
            </w:pPr>
            <w:r w:rsidRPr="00404F3A">
              <w:rPr>
                <w:rFonts w:cs="v5.0.0"/>
              </w:rPr>
              <w:t>Parameter</w:t>
            </w:r>
          </w:p>
        </w:tc>
        <w:tc>
          <w:tcPr>
            <w:tcW w:w="2634" w:type="dxa"/>
          </w:tcPr>
          <w:p w:rsidR="00CB47F3" w:rsidRDefault="00CB47F3" w:rsidP="001553CA">
            <w:pPr>
              <w:pStyle w:val="TAH"/>
              <w:rPr>
                <w:rFonts w:cs="v5.0.0"/>
                <w:lang w:eastAsia="ja-JP"/>
              </w:rPr>
            </w:pPr>
            <w:r>
              <w:rPr>
                <w:rFonts w:cs="v5.0.0"/>
              </w:rPr>
              <w:t>Scenario</w:t>
            </w:r>
            <w:r>
              <w:rPr>
                <w:rFonts w:cs="v5.0.0" w:hint="eastAsia"/>
                <w:lang w:eastAsia="ja-JP"/>
              </w:rPr>
              <w:t xml:space="preserve"> </w:t>
            </w:r>
            <w:r>
              <w:rPr>
                <w:rFonts w:cs="v5.0.0"/>
                <w:lang w:eastAsia="ja-JP"/>
              </w:rPr>
              <w:t>X</w:t>
            </w:r>
          </w:p>
        </w:tc>
        <w:tc>
          <w:tcPr>
            <w:tcW w:w="2635" w:type="dxa"/>
          </w:tcPr>
          <w:p w:rsidR="00CB47F3" w:rsidRPr="00404F3A" w:rsidRDefault="00CB47F3" w:rsidP="001553CA">
            <w:pPr>
              <w:pStyle w:val="TAH"/>
              <w:rPr>
                <w:rFonts w:cs="v5.0.0"/>
                <w:lang w:eastAsia="ja-JP"/>
              </w:rPr>
            </w:pPr>
            <w:r>
              <w:rPr>
                <w:rFonts w:cs="v5.0.0"/>
              </w:rPr>
              <w:t xml:space="preserve">Scenario </w:t>
            </w:r>
            <w:r>
              <w:rPr>
                <w:rFonts w:cs="v5.0.0"/>
                <w:lang w:eastAsia="ja-JP"/>
              </w:rPr>
              <w:t>Y</w:t>
            </w:r>
          </w:p>
        </w:tc>
        <w:tc>
          <w:tcPr>
            <w:tcW w:w="2635" w:type="dxa"/>
          </w:tcPr>
          <w:p w:rsidR="00CB47F3" w:rsidRDefault="00CB47F3" w:rsidP="001553CA">
            <w:pPr>
              <w:pStyle w:val="TAH"/>
              <w:rPr>
                <w:rFonts w:cs="v5.0.0"/>
              </w:rPr>
            </w:pPr>
            <w:r>
              <w:rPr>
                <w:rFonts w:cs="v5.0.0"/>
              </w:rPr>
              <w:t xml:space="preserve">Scenario </w:t>
            </w:r>
            <w:r>
              <w:rPr>
                <w:rFonts w:cs="v5.0.0"/>
                <w:lang w:eastAsia="ja-JP"/>
              </w:rPr>
              <w:t>Z</w:t>
            </w:r>
          </w:p>
        </w:tc>
      </w:tr>
      <w:tr w:rsidR="00CB47F3" w:rsidRPr="00404F3A" w:rsidTr="001553CA">
        <w:trPr>
          <w:jc w:val="center"/>
        </w:trPr>
        <w:tc>
          <w:tcPr>
            <w:tcW w:w="1866" w:type="dxa"/>
          </w:tcPr>
          <w:p w:rsidR="00CB47F3" w:rsidRPr="00404F3A" w:rsidRDefault="00CB47F3" w:rsidP="001553CA">
            <w:pPr>
              <w:pStyle w:val="TAC"/>
              <w:rPr>
                <w:rFonts w:cs="v5.0.0"/>
              </w:rPr>
            </w:pPr>
            <w:r w:rsidRPr="00404F3A">
              <w:rPr>
                <w:rFonts w:cs="v5.0.0"/>
              </w:rPr>
              <w:t>Channel model</w:t>
            </w:r>
          </w:p>
        </w:tc>
        <w:tc>
          <w:tcPr>
            <w:tcW w:w="2634" w:type="dxa"/>
          </w:tcPr>
          <w:p w:rsidR="00CB47F3" w:rsidRPr="00712375" w:rsidRDefault="00CB47F3" w:rsidP="001553CA">
            <w:pPr>
              <w:pStyle w:val="TAC"/>
              <w:rPr>
                <w:rFonts w:cs="v5.0.0"/>
              </w:rPr>
            </w:pPr>
            <w:r w:rsidRPr="00712375">
              <w:rPr>
                <w:rFonts w:cs="v5.0.0"/>
              </w:rPr>
              <w:t>Stationary UE: AWGN</w:t>
            </w:r>
          </w:p>
          <w:p w:rsidR="00CB47F3" w:rsidRPr="00404F3A" w:rsidRDefault="00CB47F3" w:rsidP="001553CA">
            <w:pPr>
              <w:pStyle w:val="TAC"/>
              <w:rPr>
                <w:rFonts w:cs="v5.0.0"/>
              </w:rPr>
            </w:pPr>
            <w:r>
              <w:rPr>
                <w:rFonts w:cs="v5.0.0"/>
              </w:rPr>
              <w:t>Moving UE: TDLC300-400</w:t>
            </w:r>
          </w:p>
        </w:tc>
        <w:tc>
          <w:tcPr>
            <w:tcW w:w="2635" w:type="dxa"/>
          </w:tcPr>
          <w:p w:rsidR="00CB47F3" w:rsidRPr="00404F3A" w:rsidRDefault="00CB47F3" w:rsidP="001553CA">
            <w:pPr>
              <w:pStyle w:val="TAC"/>
              <w:rPr>
                <w:rFonts w:cs="v5.0.0"/>
              </w:rPr>
            </w:pPr>
            <w:r w:rsidRPr="00404F3A">
              <w:rPr>
                <w:rFonts w:cs="v5.0.0"/>
              </w:rPr>
              <w:t>Stationary UE: AWGN</w:t>
            </w:r>
          </w:p>
          <w:p w:rsidR="00CB47F3" w:rsidRPr="00404F3A" w:rsidRDefault="00CB47F3" w:rsidP="001553CA">
            <w:pPr>
              <w:pStyle w:val="TAC"/>
              <w:rPr>
                <w:rFonts w:cs="v5.0.0"/>
              </w:rPr>
            </w:pPr>
            <w:r w:rsidRPr="00404F3A">
              <w:rPr>
                <w:rFonts w:cs="v5.0.0"/>
              </w:rPr>
              <w:t xml:space="preserve">Moving UE: </w:t>
            </w:r>
            <w:r>
              <w:rPr>
                <w:rFonts w:cs="v5.0.0"/>
              </w:rPr>
              <w:t>AWGN</w:t>
            </w:r>
          </w:p>
        </w:tc>
        <w:tc>
          <w:tcPr>
            <w:tcW w:w="2635" w:type="dxa"/>
          </w:tcPr>
          <w:p w:rsidR="00CB47F3" w:rsidRPr="00404F3A" w:rsidRDefault="00CB47F3" w:rsidP="001553CA">
            <w:pPr>
              <w:pStyle w:val="TAC"/>
              <w:rPr>
                <w:rFonts w:cs="v5.0.0"/>
              </w:rPr>
            </w:pPr>
            <w:r w:rsidRPr="00404F3A">
              <w:rPr>
                <w:rFonts w:cs="v5.0.0"/>
              </w:rPr>
              <w:t>Stationary UE: AWGN</w:t>
            </w:r>
          </w:p>
          <w:p w:rsidR="00CB47F3" w:rsidRPr="00404F3A" w:rsidRDefault="00CB47F3" w:rsidP="001553CA">
            <w:pPr>
              <w:pStyle w:val="TAC"/>
              <w:rPr>
                <w:rFonts w:cs="v5.0.0"/>
              </w:rPr>
            </w:pPr>
            <w:r w:rsidRPr="00404F3A">
              <w:rPr>
                <w:rFonts w:cs="v5.0.0"/>
              </w:rPr>
              <w:t xml:space="preserve">Moving UE: </w:t>
            </w:r>
            <w:r>
              <w:rPr>
                <w:rFonts w:cs="v5.0.0"/>
              </w:rPr>
              <w:t>AWGN</w:t>
            </w:r>
          </w:p>
        </w:tc>
      </w:tr>
      <w:tr w:rsidR="00CB47F3" w:rsidRPr="00404F3A" w:rsidTr="001553CA">
        <w:trPr>
          <w:jc w:val="center"/>
        </w:trPr>
        <w:tc>
          <w:tcPr>
            <w:tcW w:w="1866" w:type="dxa"/>
          </w:tcPr>
          <w:p w:rsidR="00CB47F3" w:rsidRPr="00404F3A" w:rsidRDefault="00CB47F3" w:rsidP="001553CA">
            <w:pPr>
              <w:pStyle w:val="TAC"/>
              <w:rPr>
                <w:rFonts w:cs="Arial"/>
              </w:rPr>
            </w:pPr>
            <w:r w:rsidRPr="00404F3A">
              <w:rPr>
                <w:rFonts w:cs="Arial"/>
              </w:rPr>
              <w:t>UE speed</w:t>
            </w:r>
          </w:p>
        </w:tc>
        <w:tc>
          <w:tcPr>
            <w:tcW w:w="2634" w:type="dxa"/>
          </w:tcPr>
          <w:p w:rsidR="00CB47F3" w:rsidRDefault="00CB47F3" w:rsidP="001553CA">
            <w:pPr>
              <w:pStyle w:val="TAC"/>
              <w:rPr>
                <w:rFonts w:cs="Arial"/>
              </w:rPr>
            </w:pPr>
            <w:r w:rsidRPr="00046465">
              <w:rPr>
                <w:rFonts w:cs="Arial"/>
              </w:rPr>
              <w:t>120 km/h</w:t>
            </w:r>
          </w:p>
        </w:tc>
        <w:tc>
          <w:tcPr>
            <w:tcW w:w="2635" w:type="dxa"/>
          </w:tcPr>
          <w:p w:rsidR="00CB47F3" w:rsidRPr="00404F3A" w:rsidRDefault="00CB47F3" w:rsidP="001553CA">
            <w:pPr>
              <w:pStyle w:val="TAC"/>
              <w:rPr>
                <w:rFonts w:cs="Arial"/>
              </w:rPr>
            </w:pPr>
            <w:r>
              <w:rPr>
                <w:rFonts w:cs="Arial"/>
              </w:rPr>
              <w:t>350</w:t>
            </w:r>
            <w:r w:rsidRPr="00404F3A">
              <w:rPr>
                <w:rFonts w:cs="Arial"/>
              </w:rPr>
              <w:t xml:space="preserve"> km/h</w:t>
            </w:r>
          </w:p>
        </w:tc>
        <w:tc>
          <w:tcPr>
            <w:tcW w:w="2635" w:type="dxa"/>
          </w:tcPr>
          <w:p w:rsidR="00CB47F3" w:rsidRPr="00404F3A" w:rsidRDefault="00CB47F3" w:rsidP="001553CA">
            <w:pPr>
              <w:pStyle w:val="TAC"/>
              <w:rPr>
                <w:rFonts w:cs="Arial"/>
              </w:rPr>
            </w:pPr>
            <w:r>
              <w:rPr>
                <w:rFonts w:cs="Arial"/>
              </w:rPr>
              <w:t>500</w:t>
            </w:r>
            <w:r w:rsidRPr="00404F3A">
              <w:rPr>
                <w:rFonts w:cs="Arial"/>
              </w:rPr>
              <w:t xml:space="preserve"> km/h</w:t>
            </w:r>
          </w:p>
        </w:tc>
      </w:tr>
      <w:tr w:rsidR="00CB47F3" w:rsidRPr="00404F3A" w:rsidTr="001553CA">
        <w:trPr>
          <w:jc w:val="center"/>
        </w:trPr>
        <w:tc>
          <w:tcPr>
            <w:tcW w:w="1866" w:type="dxa"/>
          </w:tcPr>
          <w:p w:rsidR="00CB47F3" w:rsidRPr="00404F3A" w:rsidRDefault="00CB47F3" w:rsidP="001553CA">
            <w:pPr>
              <w:pStyle w:val="TAC"/>
              <w:rPr>
                <w:rFonts w:ascii="Times New Roman" w:hAnsi="Times New Roman" w:cs="Arial"/>
              </w:rPr>
            </w:pPr>
            <w:r w:rsidRPr="00404F3A">
              <w:rPr>
                <w:rFonts w:ascii="Times New Roman" w:hAnsi="Times New Roman" w:cs="Arial"/>
              </w:rPr>
              <w:t>CP length</w:t>
            </w:r>
          </w:p>
        </w:tc>
        <w:tc>
          <w:tcPr>
            <w:tcW w:w="2634" w:type="dxa"/>
          </w:tcPr>
          <w:p w:rsidR="00CB47F3" w:rsidRPr="00046465" w:rsidRDefault="00CB47F3" w:rsidP="001553CA">
            <w:pPr>
              <w:pStyle w:val="TAC"/>
              <w:rPr>
                <w:rFonts w:cs="Arial"/>
              </w:rPr>
            </w:pPr>
            <w:r w:rsidRPr="00046465">
              <w:rPr>
                <w:rFonts w:cs="Arial"/>
              </w:rPr>
              <w:t>Normal</w:t>
            </w:r>
          </w:p>
        </w:tc>
        <w:tc>
          <w:tcPr>
            <w:tcW w:w="2635" w:type="dxa"/>
          </w:tcPr>
          <w:p w:rsidR="00CB47F3" w:rsidRPr="00404F3A" w:rsidRDefault="00CB47F3" w:rsidP="001553CA">
            <w:pPr>
              <w:pStyle w:val="TAC"/>
              <w:rPr>
                <w:rFonts w:cs="v5.0.0"/>
              </w:rPr>
            </w:pPr>
            <w:r w:rsidRPr="00404F3A">
              <w:rPr>
                <w:rFonts w:cs="v5.0.0"/>
              </w:rPr>
              <w:t>Normal</w:t>
            </w:r>
          </w:p>
        </w:tc>
        <w:tc>
          <w:tcPr>
            <w:tcW w:w="2635" w:type="dxa"/>
          </w:tcPr>
          <w:p w:rsidR="00CB47F3" w:rsidRPr="00404F3A" w:rsidRDefault="00CB47F3" w:rsidP="001553CA">
            <w:pPr>
              <w:pStyle w:val="TAC"/>
              <w:rPr>
                <w:rFonts w:cs="v5.0.0"/>
              </w:rPr>
            </w:pPr>
            <w:r w:rsidRPr="00404F3A">
              <w:rPr>
                <w:rFonts w:cs="v5.0.0"/>
              </w:rPr>
              <w:t>Normal</w:t>
            </w:r>
          </w:p>
        </w:tc>
      </w:tr>
      <w:tr w:rsidR="00CB47F3" w:rsidRPr="00404F3A" w:rsidTr="001553CA">
        <w:trPr>
          <w:jc w:val="center"/>
        </w:trPr>
        <w:tc>
          <w:tcPr>
            <w:tcW w:w="1866" w:type="dxa"/>
          </w:tcPr>
          <w:p w:rsidR="00CB47F3" w:rsidRPr="00404F3A" w:rsidRDefault="00CB47F3" w:rsidP="001553CA">
            <w:pPr>
              <w:pStyle w:val="TAC"/>
              <w:rPr>
                <w:rFonts w:ascii="Times New Roman" w:hAnsi="Times New Roman" w:cs="Arial"/>
                <w:lang w:eastAsia="ja-JP"/>
              </w:rPr>
            </w:pPr>
            <w:r w:rsidRPr="00404F3A">
              <w:rPr>
                <w:rFonts w:ascii="Times New Roman" w:hAnsi="Times New Roman" w:cs="Arial"/>
              </w:rPr>
              <w:t>A</w:t>
            </w:r>
          </w:p>
        </w:tc>
        <w:tc>
          <w:tcPr>
            <w:tcW w:w="2634" w:type="dxa"/>
          </w:tcPr>
          <w:p w:rsidR="00CB47F3" w:rsidRDefault="00CB47F3" w:rsidP="001553CA">
            <w:pPr>
              <w:pStyle w:val="TAC"/>
              <w:rPr>
                <w:rFonts w:cs="Arial"/>
              </w:rPr>
            </w:pPr>
            <w:r>
              <w:rPr>
                <w:rFonts w:cs="Arial"/>
                <w:lang w:val="en-US"/>
              </w:rPr>
              <w:t>10*</w:t>
            </w:r>
            <w:r>
              <w:rPr>
                <w:rFonts w:cs="Arial"/>
              </w:rPr>
              <w:t>15/SCS</w:t>
            </w:r>
            <w:r w:rsidRPr="00046465">
              <w:rPr>
                <w:rFonts w:cs="Arial"/>
              </w:rPr>
              <w:t xml:space="preserve"> μs</w:t>
            </w:r>
          </w:p>
          <w:p w:rsidR="00CB47F3" w:rsidRPr="00046465" w:rsidRDefault="00CB47F3" w:rsidP="001553CA">
            <w:pPr>
              <w:pStyle w:val="TAC"/>
              <w:rPr>
                <w:rFonts w:cs="Arial"/>
              </w:rPr>
            </w:pPr>
            <w:r>
              <w:t>,</w:t>
            </w:r>
            <w:r w:rsidRPr="00F24D8E">
              <w:t>where SCS is Sub Carrier Spacing in kHz</w:t>
            </w:r>
            <w:r>
              <w:t>.</w:t>
            </w:r>
          </w:p>
        </w:tc>
        <w:tc>
          <w:tcPr>
            <w:tcW w:w="2635" w:type="dxa"/>
          </w:tcPr>
          <w:p w:rsidR="00CB47F3" w:rsidRDefault="00CB47F3" w:rsidP="001553CA">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rsidR="00CB47F3" w:rsidRPr="00404F3A" w:rsidRDefault="00CB47F3" w:rsidP="001553CA">
            <w:pPr>
              <w:pStyle w:val="TAC"/>
              <w:rPr>
                <w:rFonts w:ascii="Times New Roman" w:hAnsi="Times New Roman" w:cs="Arial"/>
              </w:rPr>
            </w:pPr>
            <w:r>
              <w:t>,</w:t>
            </w:r>
            <w:r w:rsidRPr="00F24D8E">
              <w:t>where SCS is Sub Carrier Spacing in kHz</w:t>
            </w:r>
            <w:r>
              <w:t>.</w:t>
            </w:r>
          </w:p>
        </w:tc>
        <w:tc>
          <w:tcPr>
            <w:tcW w:w="2635" w:type="dxa"/>
          </w:tcPr>
          <w:p w:rsidR="00CB47F3" w:rsidRDefault="00CB47F3" w:rsidP="001553CA">
            <w:pPr>
              <w:pStyle w:val="TAC"/>
              <w:rPr>
                <w:rFonts w:ascii="Times New Roman" w:hAnsi="Times New Roman" w:cs="Arial"/>
              </w:rPr>
            </w:pPr>
            <w:r w:rsidRPr="00404F3A">
              <w:rPr>
                <w:rFonts w:cs="v5.0.0"/>
              </w:rPr>
              <w:t>10</w:t>
            </w:r>
            <w:r>
              <w:rPr>
                <w:rFonts w:cs="v5.0.0"/>
              </w:rPr>
              <w:t>*15/SCS</w:t>
            </w:r>
            <w:r w:rsidRPr="00404F3A">
              <w:rPr>
                <w:rFonts w:cs="v5.0.0"/>
              </w:rPr>
              <w:t xml:space="preserve"> </w:t>
            </w:r>
            <w:r w:rsidRPr="00404F3A">
              <w:rPr>
                <w:rFonts w:ascii="Symbol" w:hAnsi="Symbol" w:cs="v5.0.0"/>
              </w:rPr>
              <w:t></w:t>
            </w:r>
            <w:r w:rsidRPr="00404F3A">
              <w:rPr>
                <w:rFonts w:ascii="Times New Roman" w:hAnsi="Times New Roman" w:cs="Arial"/>
              </w:rPr>
              <w:t>s</w:t>
            </w:r>
          </w:p>
          <w:p w:rsidR="00CB47F3" w:rsidRPr="00404F3A" w:rsidRDefault="00CB47F3" w:rsidP="001553CA">
            <w:pPr>
              <w:pStyle w:val="TAC"/>
              <w:rPr>
                <w:rFonts w:ascii="Times New Roman" w:hAnsi="Times New Roman" w:cs="Arial"/>
              </w:rPr>
            </w:pPr>
            <w:r>
              <w:t>,</w:t>
            </w:r>
            <w:r w:rsidRPr="00F24D8E">
              <w:t>where SCS is Sub Carrier Spacing in kHz</w:t>
            </w:r>
            <w:r>
              <w:t>.</w:t>
            </w:r>
          </w:p>
        </w:tc>
      </w:tr>
      <w:tr w:rsidR="00CB47F3" w:rsidRPr="00404F3A" w:rsidTr="001553CA">
        <w:trPr>
          <w:trHeight w:val="73"/>
          <w:jc w:val="center"/>
        </w:trPr>
        <w:tc>
          <w:tcPr>
            <w:tcW w:w="1866" w:type="dxa"/>
          </w:tcPr>
          <w:p w:rsidR="00CB47F3" w:rsidRPr="00404F3A" w:rsidRDefault="00CB47F3" w:rsidP="001553CA">
            <w:pPr>
              <w:pStyle w:val="TAC"/>
              <w:rPr>
                <w:rFonts w:ascii="Symbol" w:hAnsi="Symbol" w:cs="Arial"/>
              </w:rPr>
            </w:pPr>
            <w:r w:rsidRPr="00404F3A">
              <w:rPr>
                <w:rFonts w:ascii="Symbol" w:hAnsi="Symbol" w:cs="Arial"/>
              </w:rPr>
              <w:t></w:t>
            </w:r>
            <w:r w:rsidRPr="00404F3A">
              <w:rPr>
                <w:rFonts w:ascii="Symbol" w:hAnsi="Symbol" w:cs="Arial"/>
              </w:rPr>
              <w:t></w:t>
            </w:r>
          </w:p>
        </w:tc>
        <w:tc>
          <w:tcPr>
            <w:tcW w:w="2634" w:type="dxa"/>
          </w:tcPr>
          <w:p w:rsidR="00CB47F3" w:rsidRPr="00046465" w:rsidRDefault="00CB47F3" w:rsidP="001553CA">
            <w:pPr>
              <w:pStyle w:val="TAC"/>
              <w:rPr>
                <w:rFonts w:cs="Arial"/>
              </w:rPr>
            </w:pPr>
            <w:r w:rsidRPr="00046465">
              <w:rPr>
                <w:rFonts w:cs="Arial"/>
              </w:rPr>
              <w:t xml:space="preserve">0.04 </w:t>
            </w:r>
            <w:r w:rsidRPr="00712375">
              <w:rPr>
                <w:rFonts w:cs="Arial"/>
              </w:rPr>
              <w:t>s</w:t>
            </w:r>
            <w:r w:rsidRPr="00712375">
              <w:rPr>
                <w:rFonts w:cs="Arial"/>
                <w:vertAlign w:val="superscript"/>
              </w:rPr>
              <w:t>-1</w:t>
            </w:r>
          </w:p>
        </w:tc>
        <w:tc>
          <w:tcPr>
            <w:tcW w:w="2635" w:type="dxa"/>
          </w:tcPr>
          <w:p w:rsidR="00CB47F3" w:rsidRPr="00404F3A" w:rsidRDefault="00CB47F3" w:rsidP="001553CA">
            <w:pPr>
              <w:pStyle w:val="TAC"/>
              <w:rPr>
                <w:rFonts w:cs="v5.0.0"/>
              </w:rPr>
            </w:pPr>
            <w:r w:rsidRPr="00404F3A">
              <w:rPr>
                <w:rFonts w:cs="v5.0.0"/>
              </w:rPr>
              <w:t xml:space="preserve"> </w:t>
            </w:r>
            <w:r>
              <w:rPr>
                <w:rFonts w:cs="v5.0.0"/>
              </w:rPr>
              <w:t xml:space="preserve">0.13 </w:t>
            </w:r>
            <w:r w:rsidRPr="00404F3A">
              <w:rPr>
                <w:rFonts w:cs="v5.0.0"/>
              </w:rPr>
              <w:t>s</w:t>
            </w:r>
            <w:r w:rsidRPr="00404F3A">
              <w:rPr>
                <w:rFonts w:cs="v5.0.0"/>
                <w:vertAlign w:val="superscript"/>
              </w:rPr>
              <w:t>-1</w:t>
            </w:r>
          </w:p>
        </w:tc>
        <w:tc>
          <w:tcPr>
            <w:tcW w:w="2635" w:type="dxa"/>
          </w:tcPr>
          <w:p w:rsidR="00CB47F3" w:rsidRPr="00404F3A" w:rsidRDefault="00CB47F3" w:rsidP="001553CA">
            <w:pPr>
              <w:pStyle w:val="TAC"/>
              <w:rPr>
                <w:rFonts w:cs="v5.0.0"/>
              </w:rPr>
            </w:pPr>
            <w:r w:rsidRPr="00404F3A">
              <w:rPr>
                <w:rFonts w:cs="v5.0.0"/>
              </w:rPr>
              <w:t xml:space="preserve"> </w:t>
            </w:r>
            <w:r>
              <w:rPr>
                <w:rFonts w:cs="v5.0.0"/>
              </w:rPr>
              <w:t xml:space="preserve">0.18 </w:t>
            </w:r>
            <w:r w:rsidRPr="00404F3A">
              <w:rPr>
                <w:rFonts w:cs="v5.0.0"/>
              </w:rPr>
              <w:t>s</w:t>
            </w:r>
            <w:r w:rsidRPr="00404F3A">
              <w:rPr>
                <w:rFonts w:cs="v5.0.0"/>
                <w:vertAlign w:val="superscript"/>
              </w:rPr>
              <w:t>-1</w:t>
            </w:r>
          </w:p>
        </w:tc>
      </w:tr>
    </w:tbl>
    <w:p w:rsidR="00CB47F3" w:rsidRPr="00CE7406" w:rsidRDefault="00CB47F3" w:rsidP="00CB47F3">
      <w:pPr>
        <w:rPr>
          <w:b/>
          <w:lang w:eastAsia="ja-JP"/>
        </w:rPr>
      </w:pPr>
    </w:p>
    <w:p w:rsidR="00CB47F3" w:rsidRPr="00CE7406" w:rsidRDefault="00CB47F3" w:rsidP="00CB47F3">
      <w:pPr>
        <w:ind w:left="284" w:firstLine="1"/>
        <w:jc w:val="both"/>
        <w:rPr>
          <w:b/>
          <w:lang w:eastAsia="ja-JP"/>
        </w:rPr>
      </w:pPr>
      <w:r>
        <w:rPr>
          <w:b/>
          <w:lang w:eastAsia="ja-JP"/>
        </w:rPr>
        <w:t>Proposal 3</w:t>
      </w:r>
      <w:r w:rsidRPr="00CE7406">
        <w:rPr>
          <w:b/>
          <w:lang w:eastAsia="ja-JP"/>
        </w:rPr>
        <w:t xml:space="preserve">: For 1Tx configuration, define requirements for 2Rx/4Rx/8Rx. </w:t>
      </w:r>
      <w:r>
        <w:rPr>
          <w:b/>
          <w:lang w:eastAsia="ja-JP"/>
        </w:rPr>
        <w:t>For 2Tx configuration, study the feasibility</w:t>
      </w:r>
      <w:r w:rsidRPr="00CE7406">
        <w:rPr>
          <w:b/>
          <w:lang w:eastAsia="ja-JP"/>
        </w:rPr>
        <w:t>.</w:t>
      </w:r>
    </w:p>
    <w:p w:rsidR="00CB47F3" w:rsidRPr="003719F8" w:rsidRDefault="00CB47F3" w:rsidP="00CB47F3">
      <w:pPr>
        <w:numPr>
          <w:ilvl w:val="0"/>
          <w:numId w:val="18"/>
        </w:numPr>
        <w:jc w:val="both"/>
        <w:rPr>
          <w:b/>
          <w:sz w:val="22"/>
          <w:lang w:eastAsia="ja-JP"/>
        </w:rPr>
      </w:pPr>
      <w:r w:rsidRPr="003719F8">
        <w:rPr>
          <w:rFonts w:hint="eastAsia"/>
          <w:b/>
          <w:sz w:val="22"/>
          <w:lang w:eastAsia="ja-JP"/>
        </w:rPr>
        <w:t>Waveform</w:t>
      </w:r>
    </w:p>
    <w:p w:rsidR="00CB47F3" w:rsidRPr="003719F8" w:rsidRDefault="00CB47F3" w:rsidP="00CB47F3">
      <w:pPr>
        <w:ind w:left="284"/>
        <w:jc w:val="both"/>
        <w:rPr>
          <w:lang w:eastAsia="ja-JP"/>
        </w:rPr>
      </w:pPr>
      <w:r>
        <w:rPr>
          <w:b/>
          <w:lang w:eastAsia="ja-JP"/>
        </w:rPr>
        <w:t>Proposal 4</w:t>
      </w:r>
      <w:r w:rsidRPr="003719F8">
        <w:rPr>
          <w:b/>
          <w:lang w:eastAsia="ja-JP"/>
        </w:rPr>
        <w:t>: Define both CP-OFDM and DFT-s-OFDM requirements</w:t>
      </w:r>
      <w:r>
        <w:rPr>
          <w:b/>
          <w:lang w:eastAsia="ja-JP"/>
        </w:rPr>
        <w:t xml:space="preserve"> for HST and UL timing adjustment</w:t>
      </w:r>
      <w:r w:rsidRPr="003719F8">
        <w:rPr>
          <w:b/>
          <w:lang w:eastAsia="ja-JP"/>
        </w:rPr>
        <w:t>.</w:t>
      </w:r>
    </w:p>
    <w:p w:rsidR="00CB47F3" w:rsidRPr="003719F8" w:rsidRDefault="00CB47F3" w:rsidP="00CB47F3">
      <w:pPr>
        <w:numPr>
          <w:ilvl w:val="0"/>
          <w:numId w:val="18"/>
        </w:numPr>
        <w:jc w:val="both"/>
        <w:rPr>
          <w:b/>
          <w:sz w:val="22"/>
          <w:lang w:eastAsia="ja-JP"/>
        </w:rPr>
      </w:pPr>
      <w:r w:rsidRPr="003719F8">
        <w:rPr>
          <w:b/>
          <w:sz w:val="22"/>
          <w:lang w:eastAsia="ja-JP"/>
        </w:rPr>
        <w:t>Mapping type</w:t>
      </w:r>
    </w:p>
    <w:p w:rsidR="00CB47F3" w:rsidRDefault="00CB47F3" w:rsidP="00CB47F3">
      <w:pPr>
        <w:ind w:firstLine="284"/>
        <w:jc w:val="both"/>
        <w:rPr>
          <w:lang w:eastAsia="ja-JP"/>
        </w:rPr>
      </w:pPr>
      <w:r>
        <w:rPr>
          <w:b/>
          <w:lang w:eastAsia="ja-JP"/>
        </w:rPr>
        <w:t>Proposal 5</w:t>
      </w:r>
      <w:r w:rsidRPr="00CE7406">
        <w:rPr>
          <w:b/>
          <w:lang w:eastAsia="ja-JP"/>
        </w:rPr>
        <w:t xml:space="preserve">: </w:t>
      </w:r>
      <w:r>
        <w:rPr>
          <w:b/>
          <w:lang w:eastAsia="ja-JP"/>
        </w:rPr>
        <w:t>Define</w:t>
      </w:r>
      <w:r w:rsidRPr="00CE7406">
        <w:rPr>
          <w:b/>
          <w:lang w:eastAsia="ja-JP"/>
        </w:rPr>
        <w:t xml:space="preserve"> PUSCH </w:t>
      </w:r>
      <w:r>
        <w:rPr>
          <w:b/>
          <w:lang w:eastAsia="ja-JP"/>
        </w:rPr>
        <w:t>requirements with mapping type A for HST and UL timing adjustment.</w:t>
      </w:r>
      <w:r>
        <w:rPr>
          <w:lang w:eastAsia="ja-JP"/>
        </w:rPr>
        <w:t xml:space="preserve"> </w:t>
      </w:r>
    </w:p>
    <w:p w:rsidR="00CB47F3" w:rsidRPr="003719F8" w:rsidRDefault="00CB47F3" w:rsidP="00CB47F3">
      <w:pPr>
        <w:numPr>
          <w:ilvl w:val="0"/>
          <w:numId w:val="18"/>
        </w:numPr>
        <w:jc w:val="both"/>
        <w:rPr>
          <w:b/>
          <w:sz w:val="22"/>
          <w:lang w:eastAsia="ja-JP"/>
        </w:rPr>
      </w:pPr>
      <w:r w:rsidRPr="003719F8">
        <w:rPr>
          <w:b/>
          <w:sz w:val="22"/>
          <w:lang w:eastAsia="ja-JP"/>
        </w:rPr>
        <w:t>DMRS configuration</w:t>
      </w:r>
    </w:p>
    <w:p w:rsidR="00CB47F3" w:rsidRDefault="00CB47F3" w:rsidP="00CB47F3">
      <w:pPr>
        <w:ind w:left="284"/>
        <w:jc w:val="both"/>
        <w:rPr>
          <w:lang w:eastAsia="ja-JP"/>
        </w:rPr>
      </w:pPr>
      <w:r>
        <w:rPr>
          <w:b/>
          <w:lang w:eastAsia="ja-JP"/>
        </w:rPr>
        <w:t>Proposal 6</w:t>
      </w:r>
      <w:r w:rsidRPr="00CE7406">
        <w:rPr>
          <w:b/>
          <w:lang w:eastAsia="ja-JP"/>
        </w:rPr>
        <w:t xml:space="preserve">: </w:t>
      </w:r>
      <w:r>
        <w:rPr>
          <w:b/>
          <w:lang w:eastAsia="ja-JP"/>
        </w:rPr>
        <w:t xml:space="preserve">For HST and UL timing adjustment with the UE velocity up to 350 km/h, use pos2 as an additional DMRS configuration and pos2 as a front loaded DMRS configuration. </w:t>
      </w:r>
    </w:p>
    <w:p w:rsidR="00CB47F3" w:rsidRPr="003719F8" w:rsidRDefault="00CB47F3" w:rsidP="00CB47F3">
      <w:pPr>
        <w:numPr>
          <w:ilvl w:val="0"/>
          <w:numId w:val="18"/>
        </w:numPr>
        <w:jc w:val="both"/>
        <w:rPr>
          <w:b/>
          <w:sz w:val="22"/>
          <w:lang w:val="en-US" w:eastAsia="ja-JP"/>
        </w:rPr>
      </w:pPr>
      <w:r w:rsidRPr="003719F8">
        <w:rPr>
          <w:rFonts w:hint="eastAsia"/>
          <w:b/>
          <w:sz w:val="22"/>
          <w:lang w:val="en-US" w:eastAsia="ja-JP"/>
        </w:rPr>
        <w:t>PTRS</w:t>
      </w:r>
    </w:p>
    <w:p w:rsidR="00CB47F3" w:rsidRDefault="00CB47F3" w:rsidP="00CB47F3">
      <w:pPr>
        <w:ind w:left="284"/>
        <w:jc w:val="both"/>
        <w:rPr>
          <w:lang w:eastAsia="ja-JP"/>
        </w:rPr>
      </w:pPr>
      <w:r>
        <w:rPr>
          <w:b/>
          <w:lang w:eastAsia="ja-JP"/>
        </w:rPr>
        <w:t>Proposal 7</w:t>
      </w:r>
      <w:r w:rsidRPr="00CE7406">
        <w:rPr>
          <w:b/>
          <w:lang w:eastAsia="ja-JP"/>
        </w:rPr>
        <w:t xml:space="preserve">: </w:t>
      </w:r>
      <w:r>
        <w:rPr>
          <w:b/>
          <w:lang w:eastAsia="ja-JP"/>
        </w:rPr>
        <w:t>Adopt no PTRS configuration</w:t>
      </w:r>
      <w:r w:rsidRPr="00E66A18">
        <w:rPr>
          <w:b/>
          <w:lang w:eastAsia="ja-JP"/>
        </w:rPr>
        <w:t xml:space="preserve"> </w:t>
      </w:r>
      <w:r>
        <w:rPr>
          <w:b/>
          <w:lang w:eastAsia="ja-JP"/>
        </w:rPr>
        <w:t>for HST and UL timing adjustment.</w:t>
      </w:r>
    </w:p>
    <w:p w:rsidR="00CB47F3" w:rsidRPr="003719F8" w:rsidRDefault="00CB47F3" w:rsidP="00CB47F3">
      <w:pPr>
        <w:numPr>
          <w:ilvl w:val="0"/>
          <w:numId w:val="18"/>
        </w:numPr>
        <w:jc w:val="both"/>
        <w:rPr>
          <w:b/>
          <w:sz w:val="22"/>
          <w:lang w:eastAsia="ja-JP"/>
        </w:rPr>
      </w:pPr>
      <w:r w:rsidRPr="003719F8">
        <w:rPr>
          <w:b/>
          <w:sz w:val="22"/>
          <w:lang w:eastAsia="ja-JP"/>
        </w:rPr>
        <w:t>MCS index</w:t>
      </w:r>
    </w:p>
    <w:p w:rsidR="00CB47F3" w:rsidRDefault="00CB47F3" w:rsidP="00CB47F3">
      <w:pPr>
        <w:ind w:left="284"/>
        <w:jc w:val="both"/>
        <w:rPr>
          <w:lang w:eastAsia="ja-JP"/>
        </w:rPr>
      </w:pPr>
      <w:r>
        <w:rPr>
          <w:b/>
          <w:lang w:eastAsia="ja-JP"/>
        </w:rPr>
        <w:t>Proposal 8</w:t>
      </w:r>
      <w:r w:rsidRPr="00CE7406">
        <w:rPr>
          <w:b/>
          <w:lang w:eastAsia="ja-JP"/>
        </w:rPr>
        <w:t xml:space="preserve">: </w:t>
      </w:r>
      <w:r>
        <w:rPr>
          <w:b/>
          <w:lang w:eastAsia="ja-JP"/>
        </w:rPr>
        <w:t>Adopt MCS 2 for HST and UL timing adjustment. Whether to introduce MCS 16 or/and MCS 20 or not is decided based on further evaluations.</w:t>
      </w:r>
    </w:p>
    <w:p w:rsidR="00CB47F3" w:rsidRPr="003719F8" w:rsidRDefault="00CB47F3" w:rsidP="00CB47F3">
      <w:pPr>
        <w:numPr>
          <w:ilvl w:val="0"/>
          <w:numId w:val="18"/>
        </w:numPr>
        <w:jc w:val="both"/>
        <w:rPr>
          <w:b/>
          <w:sz w:val="22"/>
          <w:lang w:eastAsia="ja-JP"/>
        </w:rPr>
      </w:pPr>
      <w:r w:rsidRPr="003719F8">
        <w:rPr>
          <w:b/>
          <w:sz w:val="22"/>
          <w:lang w:eastAsia="ja-JP"/>
        </w:rPr>
        <w:t>SCS and bandwidth</w:t>
      </w:r>
    </w:p>
    <w:p w:rsidR="00CB47F3" w:rsidRDefault="00CB47F3" w:rsidP="00CB47F3">
      <w:pPr>
        <w:ind w:left="284"/>
        <w:jc w:val="both"/>
        <w:rPr>
          <w:b/>
          <w:lang w:eastAsia="ja-JP"/>
        </w:rPr>
      </w:pPr>
      <w:r>
        <w:rPr>
          <w:b/>
          <w:lang w:eastAsia="ja-JP"/>
        </w:rPr>
        <w:t>Proposal 9</w:t>
      </w:r>
      <w:r w:rsidRPr="00CE7406">
        <w:rPr>
          <w:b/>
          <w:lang w:eastAsia="ja-JP"/>
        </w:rPr>
        <w:t xml:space="preserve">: </w:t>
      </w:r>
      <w:r>
        <w:rPr>
          <w:b/>
          <w:lang w:eastAsia="ja-JP"/>
        </w:rPr>
        <w:t>Define PUSCH requirements with the following SCS and Bandwidth configuration for HST and UL timing adjustment.</w:t>
      </w:r>
    </w:p>
    <w:p w:rsidR="00CB47F3" w:rsidRDefault="00CB47F3" w:rsidP="00CB47F3">
      <w:pPr>
        <w:ind w:left="284"/>
        <w:jc w:val="both"/>
        <w:rPr>
          <w:b/>
          <w:lang w:eastAsia="ja-JP"/>
        </w:rPr>
      </w:pPr>
      <w:r>
        <w:rPr>
          <w:b/>
          <w:lang w:eastAsia="ja-JP"/>
        </w:rPr>
        <w:tab/>
        <w:t>CP-OFDM:</w:t>
      </w:r>
    </w:p>
    <w:p w:rsidR="00CB47F3" w:rsidRPr="00CE7406" w:rsidRDefault="00CB47F3" w:rsidP="00CB47F3">
      <w:pPr>
        <w:jc w:val="both"/>
        <w:rPr>
          <w:b/>
          <w:lang w:eastAsia="ja-JP"/>
        </w:rPr>
      </w:pPr>
      <w:r w:rsidRPr="00CE7406">
        <w:rPr>
          <w:b/>
          <w:lang w:eastAsia="ja-JP"/>
        </w:rPr>
        <w:tab/>
      </w:r>
      <w:r w:rsidRPr="00CE7406">
        <w:rPr>
          <w:b/>
          <w:lang w:eastAsia="ja-JP"/>
        </w:rPr>
        <w:tab/>
      </w:r>
      <w:r>
        <w:rPr>
          <w:b/>
          <w:lang w:eastAsia="ja-JP"/>
        </w:rPr>
        <w:tab/>
      </w:r>
      <w:r w:rsidRPr="00CE7406">
        <w:rPr>
          <w:b/>
          <w:lang w:eastAsia="ja-JP"/>
        </w:rPr>
        <w:t>15 kHz</w:t>
      </w:r>
      <w:r>
        <w:rPr>
          <w:b/>
          <w:lang w:eastAsia="ja-JP"/>
        </w:rPr>
        <w:t xml:space="preserve"> SCS</w:t>
      </w:r>
      <w:r w:rsidRPr="00CE7406">
        <w:rPr>
          <w:b/>
          <w:lang w:eastAsia="ja-JP"/>
        </w:rPr>
        <w:t>: 5/10/20MHz</w:t>
      </w:r>
    </w:p>
    <w:p w:rsidR="00CB47F3" w:rsidRDefault="00CB47F3" w:rsidP="00CB47F3">
      <w:pPr>
        <w:jc w:val="both"/>
        <w:rPr>
          <w:b/>
          <w:lang w:eastAsia="ja-JP"/>
        </w:rPr>
      </w:pPr>
      <w:r w:rsidRPr="00CE7406">
        <w:rPr>
          <w:b/>
          <w:lang w:eastAsia="ja-JP"/>
        </w:rPr>
        <w:tab/>
      </w:r>
      <w:r w:rsidRPr="00CE7406">
        <w:rPr>
          <w:b/>
          <w:lang w:eastAsia="ja-JP"/>
        </w:rPr>
        <w:tab/>
      </w:r>
      <w:r>
        <w:rPr>
          <w:b/>
          <w:lang w:eastAsia="ja-JP"/>
        </w:rPr>
        <w:tab/>
      </w:r>
      <w:r w:rsidRPr="00CE7406">
        <w:rPr>
          <w:b/>
          <w:lang w:eastAsia="ja-JP"/>
        </w:rPr>
        <w:t>30 kHz</w:t>
      </w:r>
      <w:r>
        <w:rPr>
          <w:b/>
          <w:lang w:eastAsia="ja-JP"/>
        </w:rPr>
        <w:t xml:space="preserve"> SCS</w:t>
      </w:r>
      <w:r w:rsidRPr="00CE7406">
        <w:rPr>
          <w:b/>
          <w:lang w:eastAsia="ja-JP"/>
        </w:rPr>
        <w:t>: 10/20/40/100MHz</w:t>
      </w:r>
    </w:p>
    <w:p w:rsidR="00CB47F3" w:rsidRDefault="00CB47F3" w:rsidP="00CB47F3">
      <w:pPr>
        <w:ind w:left="284"/>
        <w:jc w:val="both"/>
        <w:rPr>
          <w:b/>
          <w:lang w:eastAsia="ja-JP"/>
        </w:rPr>
      </w:pPr>
      <w:r>
        <w:rPr>
          <w:b/>
          <w:lang w:eastAsia="ja-JP"/>
        </w:rPr>
        <w:tab/>
        <w:t>CP-OFDM:</w:t>
      </w:r>
    </w:p>
    <w:p w:rsidR="00CB47F3" w:rsidRPr="00CE7406" w:rsidRDefault="00CB47F3" w:rsidP="00CB47F3">
      <w:pPr>
        <w:jc w:val="both"/>
        <w:rPr>
          <w:b/>
          <w:lang w:eastAsia="ja-JP"/>
        </w:rPr>
      </w:pPr>
      <w:r w:rsidRPr="00CE7406">
        <w:rPr>
          <w:b/>
          <w:lang w:eastAsia="ja-JP"/>
        </w:rPr>
        <w:tab/>
      </w:r>
      <w:r w:rsidRPr="00CE7406">
        <w:rPr>
          <w:b/>
          <w:lang w:eastAsia="ja-JP"/>
        </w:rPr>
        <w:tab/>
      </w:r>
      <w:r>
        <w:rPr>
          <w:b/>
          <w:lang w:eastAsia="ja-JP"/>
        </w:rPr>
        <w:tab/>
      </w:r>
      <w:r w:rsidRPr="00CE7406">
        <w:rPr>
          <w:b/>
          <w:lang w:eastAsia="ja-JP"/>
        </w:rPr>
        <w:t>15 kHz</w:t>
      </w:r>
      <w:r>
        <w:rPr>
          <w:b/>
          <w:lang w:eastAsia="ja-JP"/>
        </w:rPr>
        <w:t xml:space="preserve"> SCS</w:t>
      </w:r>
      <w:r w:rsidRPr="00CE7406">
        <w:rPr>
          <w:b/>
          <w:lang w:eastAsia="ja-JP"/>
        </w:rPr>
        <w:t>: 5MHz</w:t>
      </w:r>
    </w:p>
    <w:p w:rsidR="00CB47F3" w:rsidRPr="00CE7406" w:rsidRDefault="00CB47F3" w:rsidP="00CB47F3">
      <w:pPr>
        <w:jc w:val="both"/>
        <w:rPr>
          <w:b/>
          <w:lang w:eastAsia="ja-JP"/>
        </w:rPr>
      </w:pPr>
      <w:r w:rsidRPr="00CE7406">
        <w:rPr>
          <w:b/>
          <w:lang w:eastAsia="ja-JP"/>
        </w:rPr>
        <w:tab/>
      </w:r>
      <w:r w:rsidRPr="00CE7406">
        <w:rPr>
          <w:b/>
          <w:lang w:eastAsia="ja-JP"/>
        </w:rPr>
        <w:tab/>
      </w:r>
      <w:r>
        <w:rPr>
          <w:b/>
          <w:lang w:eastAsia="ja-JP"/>
        </w:rPr>
        <w:tab/>
      </w:r>
      <w:r w:rsidRPr="00CE7406">
        <w:rPr>
          <w:b/>
          <w:lang w:eastAsia="ja-JP"/>
        </w:rPr>
        <w:t>30 kHz</w:t>
      </w:r>
      <w:r>
        <w:rPr>
          <w:b/>
          <w:lang w:eastAsia="ja-JP"/>
        </w:rPr>
        <w:t xml:space="preserve"> SCS</w:t>
      </w:r>
      <w:r w:rsidRPr="00CE7406">
        <w:rPr>
          <w:b/>
          <w:lang w:eastAsia="ja-JP"/>
        </w:rPr>
        <w:t>: 10MHz</w:t>
      </w:r>
    </w:p>
    <w:p w:rsidR="00CB47F3" w:rsidRDefault="00CB47F3" w:rsidP="00CB47F3">
      <w:pPr>
        <w:numPr>
          <w:ilvl w:val="0"/>
          <w:numId w:val="18"/>
        </w:numPr>
        <w:jc w:val="both"/>
        <w:rPr>
          <w:b/>
          <w:sz w:val="22"/>
          <w:lang w:eastAsia="ja-JP"/>
        </w:rPr>
      </w:pPr>
      <w:r w:rsidRPr="003719F8">
        <w:rPr>
          <w:b/>
          <w:sz w:val="22"/>
          <w:lang w:eastAsia="ja-JP"/>
        </w:rPr>
        <w:t>Test metric</w:t>
      </w:r>
    </w:p>
    <w:p w:rsidR="00CB47F3" w:rsidRDefault="00CB47F3" w:rsidP="00CB47F3">
      <w:pPr>
        <w:ind w:left="284"/>
        <w:jc w:val="both"/>
        <w:rPr>
          <w:b/>
          <w:lang w:eastAsia="ja-JP"/>
        </w:rPr>
      </w:pPr>
      <w:r>
        <w:rPr>
          <w:b/>
          <w:lang w:eastAsia="ja-JP"/>
        </w:rPr>
        <w:t>Proposal 10</w:t>
      </w:r>
      <w:r w:rsidRPr="00CE7406">
        <w:rPr>
          <w:b/>
          <w:lang w:eastAsia="ja-JP"/>
        </w:rPr>
        <w:t xml:space="preserve">: </w:t>
      </w:r>
      <w:r>
        <w:rPr>
          <w:b/>
          <w:lang w:eastAsia="ja-JP"/>
        </w:rPr>
        <w:t>As test metrics for HST and UL timing adjustment, use 30% and 70% of maximum throughput.</w:t>
      </w:r>
    </w:p>
    <w:p w:rsidR="00CB47F3" w:rsidRPr="003719F8" w:rsidRDefault="00CB47F3" w:rsidP="00CB47F3">
      <w:pPr>
        <w:ind w:left="284"/>
        <w:jc w:val="both"/>
        <w:rPr>
          <w:b/>
          <w:lang w:eastAsia="ja-JP"/>
        </w:rPr>
      </w:pPr>
      <w:r>
        <w:rPr>
          <w:b/>
          <w:lang w:eastAsia="ja-JP"/>
        </w:rPr>
        <w:tab/>
      </w:r>
      <w:r w:rsidRPr="003719F8">
        <w:rPr>
          <w:b/>
          <w:lang w:eastAsia="ja-JP"/>
        </w:rPr>
        <w:t>SNR @</w:t>
      </w:r>
      <w:r w:rsidRPr="003719F8">
        <w:rPr>
          <w:rFonts w:hint="eastAsia"/>
          <w:b/>
          <w:lang w:eastAsia="ja-JP"/>
        </w:rPr>
        <w:t>3</w:t>
      </w:r>
      <w:r w:rsidRPr="003719F8">
        <w:rPr>
          <w:b/>
          <w:lang w:eastAsia="ja-JP"/>
        </w:rPr>
        <w:t xml:space="preserve">0% of maximum throughput </w:t>
      </w:r>
    </w:p>
    <w:p w:rsidR="006F2DEC" w:rsidRPr="00CB47F3" w:rsidRDefault="00CB47F3" w:rsidP="001553CA">
      <w:pPr>
        <w:ind w:left="284" w:firstLine="284"/>
        <w:jc w:val="both"/>
        <w:rPr>
          <w:b/>
          <w:lang w:eastAsia="ja-JP"/>
        </w:rPr>
      </w:pPr>
      <w:r w:rsidRPr="003719F8">
        <w:rPr>
          <w:b/>
          <w:lang w:eastAsia="ja-JP"/>
        </w:rPr>
        <w:t>SNR @70% of maximum throughput</w:t>
      </w:r>
    </w:p>
    <w:p w:rsidR="00A33BED" w:rsidRPr="00BF7F29" w:rsidRDefault="00A33BED" w:rsidP="00A33BED">
      <w:pPr>
        <w:pStyle w:val="1"/>
        <w:ind w:left="432" w:hanging="432"/>
        <w:rPr>
          <w:lang w:eastAsia="ja-JP"/>
        </w:rPr>
      </w:pPr>
      <w:r>
        <w:rPr>
          <w:rFonts w:hint="eastAsia"/>
          <w:lang w:eastAsia="ja-JP"/>
        </w:rPr>
        <w:lastRenderedPageBreak/>
        <w:t>References</w:t>
      </w:r>
    </w:p>
    <w:p w:rsidR="00F049C4" w:rsidRDefault="00F049C4" w:rsidP="004E6273">
      <w:pPr>
        <w:numPr>
          <w:ilvl w:val="0"/>
          <w:numId w:val="1"/>
        </w:numPr>
        <w:rPr>
          <w:lang w:val="en-US" w:eastAsia="ja-JP"/>
        </w:rPr>
      </w:pPr>
      <w:r>
        <w:rPr>
          <w:rFonts w:hint="eastAsia"/>
          <w:lang w:val="en-US" w:eastAsia="ja-JP"/>
        </w:rPr>
        <w:t>RP-1</w:t>
      </w:r>
      <w:r w:rsidR="004E6273">
        <w:rPr>
          <w:lang w:val="en-US" w:eastAsia="ja-JP"/>
        </w:rPr>
        <w:t>91512</w:t>
      </w:r>
      <w:r>
        <w:rPr>
          <w:rFonts w:hint="eastAsia"/>
          <w:lang w:val="en-US" w:eastAsia="ja-JP"/>
        </w:rPr>
        <w:t xml:space="preserve">, </w:t>
      </w:r>
      <w:r>
        <w:rPr>
          <w:lang w:val="en-US" w:eastAsia="ja-JP"/>
        </w:rPr>
        <w:t>“</w:t>
      </w:r>
      <w:r w:rsidR="004E6273" w:rsidRPr="004E6273">
        <w:rPr>
          <w:lang w:val="en-US" w:eastAsia="ja-JP"/>
        </w:rPr>
        <w:t>New WID on NR support for high speed train scenario</w:t>
      </w:r>
      <w:r>
        <w:rPr>
          <w:lang w:val="en-US" w:eastAsia="ja-JP"/>
        </w:rPr>
        <w:t>”</w:t>
      </w:r>
      <w:r>
        <w:rPr>
          <w:rFonts w:hint="eastAsia"/>
          <w:lang w:val="en-US" w:eastAsia="ja-JP"/>
        </w:rPr>
        <w:t xml:space="preserve">, </w:t>
      </w:r>
      <w:r w:rsidR="004E6273">
        <w:rPr>
          <w:lang w:val="en-US" w:eastAsia="ja-JP"/>
        </w:rPr>
        <w:t>CMCC</w:t>
      </w:r>
      <w:r w:rsidR="004E6273">
        <w:rPr>
          <w:rFonts w:hint="eastAsia"/>
          <w:lang w:val="en-US" w:eastAsia="ja-JP"/>
        </w:rPr>
        <w:t>, RAN #84</w:t>
      </w:r>
      <w:r>
        <w:rPr>
          <w:rFonts w:hint="eastAsia"/>
          <w:lang w:val="en-US" w:eastAsia="ja-JP"/>
        </w:rPr>
        <w:t xml:space="preserve">, </w:t>
      </w:r>
      <w:r w:rsidR="004E6273">
        <w:rPr>
          <w:lang w:val="en-US" w:eastAsia="ja-JP"/>
        </w:rPr>
        <w:t>June</w:t>
      </w:r>
      <w:r>
        <w:rPr>
          <w:rFonts w:hint="eastAsia"/>
          <w:lang w:val="en-US" w:eastAsia="ja-JP"/>
        </w:rPr>
        <w:t xml:space="preserve"> 2019</w:t>
      </w:r>
    </w:p>
    <w:p w:rsidR="009816E7" w:rsidRDefault="009816E7" w:rsidP="009816E7">
      <w:pPr>
        <w:numPr>
          <w:ilvl w:val="0"/>
          <w:numId w:val="1"/>
        </w:numPr>
        <w:rPr>
          <w:lang w:val="en-US" w:eastAsia="ja-JP"/>
        </w:rPr>
      </w:pPr>
      <w:r w:rsidRPr="009816E7">
        <w:rPr>
          <w:lang w:val="en-US" w:eastAsia="ja-JP"/>
        </w:rPr>
        <w:t>R4-1908595</w:t>
      </w:r>
      <w:r>
        <w:rPr>
          <w:lang w:val="en-US" w:eastAsia="ja-JP"/>
        </w:rPr>
        <w:t>, “</w:t>
      </w:r>
      <w:r w:rsidRPr="009816E7">
        <w:rPr>
          <w:lang w:val="en-US" w:eastAsia="ja-JP"/>
        </w:rPr>
        <w:t>Views on high-speed train tests for NR</w:t>
      </w:r>
      <w:r>
        <w:rPr>
          <w:lang w:val="en-US" w:eastAsia="ja-JP"/>
        </w:rPr>
        <w:t>”, NTT DOC</w:t>
      </w:r>
      <w:bookmarkStart w:id="0" w:name="_GoBack"/>
      <w:bookmarkEnd w:id="0"/>
      <w:r>
        <w:rPr>
          <w:lang w:val="en-US" w:eastAsia="ja-JP"/>
        </w:rPr>
        <w:t>OMO, INC., RAN4 #92, August 2019</w:t>
      </w:r>
    </w:p>
    <w:p w:rsidR="00925248" w:rsidRPr="00BC5C6D" w:rsidRDefault="00BC5C6D" w:rsidP="009816E7">
      <w:pPr>
        <w:numPr>
          <w:ilvl w:val="0"/>
          <w:numId w:val="1"/>
        </w:numPr>
        <w:rPr>
          <w:lang w:val="en-US" w:eastAsia="ja-JP"/>
        </w:rPr>
      </w:pPr>
      <w:r w:rsidRPr="00432C69">
        <w:rPr>
          <w:lang w:val="en-US" w:eastAsia="ja-JP"/>
        </w:rPr>
        <w:t>R4-080223, “Performance requirements on UL Timing Adjustment”, NTT DoCoMo, RAN4 #46</w:t>
      </w:r>
      <w:r>
        <w:rPr>
          <w:rFonts w:hint="eastAsia"/>
          <w:lang w:val="en-US" w:eastAsia="ja-JP"/>
        </w:rPr>
        <w:t>, February 2008</w:t>
      </w:r>
    </w:p>
    <w:sectPr w:rsidR="00925248" w:rsidRPr="00BC5C6D">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3CA" w:rsidRDefault="001553CA">
      <w:r>
        <w:separator/>
      </w:r>
    </w:p>
  </w:endnote>
  <w:endnote w:type="continuationSeparator" w:id="0">
    <w:p w:rsidR="001553CA" w:rsidRDefault="0015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 w:name="?? ??">
    <w:altName w:val="ＭＳ 明朝"/>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3CA" w:rsidRDefault="001553CA">
      <w:r>
        <w:separator/>
      </w:r>
    </w:p>
  </w:footnote>
  <w:footnote w:type="continuationSeparator" w:id="0">
    <w:p w:rsidR="001553CA" w:rsidRDefault="001553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85pt;height:23.85pt" o:bullet="t">
        <v:imagedata r:id="rId1" o:title="art1A8B"/>
      </v:shape>
    </w:pict>
  </w:numPicBullet>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7"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0"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1"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
  </w:num>
  <w:num w:numId="2">
    <w:abstractNumId w:val="13"/>
  </w:num>
  <w:num w:numId="3">
    <w:abstractNumId w:val="15"/>
  </w:num>
  <w:num w:numId="4">
    <w:abstractNumId w:val="16"/>
  </w:num>
  <w:num w:numId="5">
    <w:abstractNumId w:val="6"/>
  </w:num>
  <w:num w:numId="6">
    <w:abstractNumId w:val="12"/>
  </w:num>
  <w:num w:numId="7">
    <w:abstractNumId w:val="10"/>
  </w:num>
  <w:num w:numId="8">
    <w:abstractNumId w:val="9"/>
  </w:num>
  <w:num w:numId="9">
    <w:abstractNumId w:val="11"/>
  </w:num>
  <w:num w:numId="10">
    <w:abstractNumId w:val="3"/>
  </w:num>
  <w:num w:numId="11">
    <w:abstractNumId w:val="7"/>
  </w:num>
  <w:num w:numId="12">
    <w:abstractNumId w:val="8"/>
  </w:num>
  <w:num w:numId="13">
    <w:abstractNumId w:val="4"/>
  </w:num>
  <w:num w:numId="14">
    <w:abstractNumId w:val="17"/>
  </w:num>
  <w:num w:numId="15">
    <w:abstractNumId w:val="0"/>
  </w:num>
  <w:num w:numId="16">
    <w:abstractNumId w:val="1"/>
  </w:num>
  <w:num w:numId="17">
    <w:abstractNumId w:val="14"/>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419BA"/>
    <w:rsid w:val="00042E92"/>
    <w:rsid w:val="0004483F"/>
    <w:rsid w:val="00045666"/>
    <w:rsid w:val="000456D7"/>
    <w:rsid w:val="00045CBD"/>
    <w:rsid w:val="00047943"/>
    <w:rsid w:val="0005300E"/>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5813"/>
    <w:rsid w:val="000B6115"/>
    <w:rsid w:val="000B649E"/>
    <w:rsid w:val="000B6723"/>
    <w:rsid w:val="000C20DB"/>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0CD7"/>
    <w:rsid w:val="000F22CE"/>
    <w:rsid w:val="000F3C2A"/>
    <w:rsid w:val="000F5102"/>
    <w:rsid w:val="000F589A"/>
    <w:rsid w:val="000F6F65"/>
    <w:rsid w:val="0010127A"/>
    <w:rsid w:val="00102AFA"/>
    <w:rsid w:val="00104FE0"/>
    <w:rsid w:val="00106A9F"/>
    <w:rsid w:val="001072A8"/>
    <w:rsid w:val="0011424E"/>
    <w:rsid w:val="00117291"/>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553CA"/>
    <w:rsid w:val="00160A47"/>
    <w:rsid w:val="00160B00"/>
    <w:rsid w:val="00162698"/>
    <w:rsid w:val="00162F78"/>
    <w:rsid w:val="001643AC"/>
    <w:rsid w:val="00171980"/>
    <w:rsid w:val="00171D07"/>
    <w:rsid w:val="0017516C"/>
    <w:rsid w:val="00175AB9"/>
    <w:rsid w:val="00181060"/>
    <w:rsid w:val="00181490"/>
    <w:rsid w:val="00182304"/>
    <w:rsid w:val="0018379B"/>
    <w:rsid w:val="001839E0"/>
    <w:rsid w:val="0018585B"/>
    <w:rsid w:val="00192CE3"/>
    <w:rsid w:val="00193116"/>
    <w:rsid w:val="001A08AA"/>
    <w:rsid w:val="001A1DAC"/>
    <w:rsid w:val="001A3120"/>
    <w:rsid w:val="001B0237"/>
    <w:rsid w:val="001B1C3C"/>
    <w:rsid w:val="001B32BC"/>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33D8"/>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3358C"/>
    <w:rsid w:val="00341E05"/>
    <w:rsid w:val="00341EE1"/>
    <w:rsid w:val="003449E6"/>
    <w:rsid w:val="003466ED"/>
    <w:rsid w:val="003543FA"/>
    <w:rsid w:val="00356B37"/>
    <w:rsid w:val="00361187"/>
    <w:rsid w:val="00361491"/>
    <w:rsid w:val="003626D4"/>
    <w:rsid w:val="003667FF"/>
    <w:rsid w:val="00367724"/>
    <w:rsid w:val="003719F8"/>
    <w:rsid w:val="00372085"/>
    <w:rsid w:val="00372B4D"/>
    <w:rsid w:val="0037533A"/>
    <w:rsid w:val="00376440"/>
    <w:rsid w:val="003772F3"/>
    <w:rsid w:val="00381C9C"/>
    <w:rsid w:val="003823D1"/>
    <w:rsid w:val="003919B6"/>
    <w:rsid w:val="00394970"/>
    <w:rsid w:val="00395673"/>
    <w:rsid w:val="00396A8B"/>
    <w:rsid w:val="003A0B33"/>
    <w:rsid w:val="003A0B5D"/>
    <w:rsid w:val="003A1829"/>
    <w:rsid w:val="003A377C"/>
    <w:rsid w:val="003A4CB3"/>
    <w:rsid w:val="003A665A"/>
    <w:rsid w:val="003B3F20"/>
    <w:rsid w:val="003B6D17"/>
    <w:rsid w:val="003B7DAB"/>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419A"/>
    <w:rsid w:val="00406887"/>
    <w:rsid w:val="0040756A"/>
    <w:rsid w:val="00415B46"/>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9156D"/>
    <w:rsid w:val="00492FDA"/>
    <w:rsid w:val="00497276"/>
    <w:rsid w:val="00497809"/>
    <w:rsid w:val="004A0D35"/>
    <w:rsid w:val="004A17C7"/>
    <w:rsid w:val="004A41BD"/>
    <w:rsid w:val="004A782C"/>
    <w:rsid w:val="004A7ADF"/>
    <w:rsid w:val="004B03DA"/>
    <w:rsid w:val="004B1EF8"/>
    <w:rsid w:val="004B5216"/>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6F2DEC"/>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274A"/>
    <w:rsid w:val="00782BF1"/>
    <w:rsid w:val="007834B7"/>
    <w:rsid w:val="00785196"/>
    <w:rsid w:val="00785654"/>
    <w:rsid w:val="00786A24"/>
    <w:rsid w:val="00793494"/>
    <w:rsid w:val="007A28DC"/>
    <w:rsid w:val="007A29A0"/>
    <w:rsid w:val="007A446F"/>
    <w:rsid w:val="007A52C4"/>
    <w:rsid w:val="007A5410"/>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543"/>
    <w:rsid w:val="00885DDB"/>
    <w:rsid w:val="008920BD"/>
    <w:rsid w:val="008921D3"/>
    <w:rsid w:val="00893454"/>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47F7"/>
    <w:rsid w:val="00922EBD"/>
    <w:rsid w:val="00923B69"/>
    <w:rsid w:val="00924953"/>
    <w:rsid w:val="00925248"/>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59A4"/>
    <w:rsid w:val="00965EC6"/>
    <w:rsid w:val="00966889"/>
    <w:rsid w:val="009733BF"/>
    <w:rsid w:val="009776DE"/>
    <w:rsid w:val="0098134C"/>
    <w:rsid w:val="009816E7"/>
    <w:rsid w:val="009819AE"/>
    <w:rsid w:val="009829B0"/>
    <w:rsid w:val="00983910"/>
    <w:rsid w:val="00983A27"/>
    <w:rsid w:val="00983FE9"/>
    <w:rsid w:val="009864AF"/>
    <w:rsid w:val="009928D4"/>
    <w:rsid w:val="00996AC8"/>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3F7E"/>
    <w:rsid w:val="009F6EC8"/>
    <w:rsid w:val="00A0219E"/>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D86"/>
    <w:rsid w:val="00AE2DD6"/>
    <w:rsid w:val="00AE35E4"/>
    <w:rsid w:val="00AE747D"/>
    <w:rsid w:val="00AE77EC"/>
    <w:rsid w:val="00AF1CC9"/>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75147"/>
    <w:rsid w:val="00B80274"/>
    <w:rsid w:val="00B8397B"/>
    <w:rsid w:val="00B8446C"/>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5C6D"/>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6EAA"/>
    <w:rsid w:val="00C20409"/>
    <w:rsid w:val="00C26212"/>
    <w:rsid w:val="00C26985"/>
    <w:rsid w:val="00C274F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5D2F"/>
    <w:rsid w:val="00CE64A9"/>
    <w:rsid w:val="00CE6621"/>
    <w:rsid w:val="00CE6B6C"/>
    <w:rsid w:val="00CE7406"/>
    <w:rsid w:val="00CF0B10"/>
    <w:rsid w:val="00CF1288"/>
    <w:rsid w:val="00CF1369"/>
    <w:rsid w:val="00CF1BA7"/>
    <w:rsid w:val="00CF21D8"/>
    <w:rsid w:val="00CF3CC6"/>
    <w:rsid w:val="00CF6D00"/>
    <w:rsid w:val="00CF71D1"/>
    <w:rsid w:val="00D0117C"/>
    <w:rsid w:val="00D04B8B"/>
    <w:rsid w:val="00D058C4"/>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70E88"/>
    <w:rsid w:val="00D70F9D"/>
    <w:rsid w:val="00D71D3B"/>
    <w:rsid w:val="00D72253"/>
    <w:rsid w:val="00D7454B"/>
    <w:rsid w:val="00D75D35"/>
    <w:rsid w:val="00D76801"/>
    <w:rsid w:val="00D80F86"/>
    <w:rsid w:val="00D82619"/>
    <w:rsid w:val="00D831F6"/>
    <w:rsid w:val="00D839B8"/>
    <w:rsid w:val="00D83AAD"/>
    <w:rsid w:val="00D84411"/>
    <w:rsid w:val="00D90132"/>
    <w:rsid w:val="00D9135B"/>
    <w:rsid w:val="00D91D89"/>
    <w:rsid w:val="00DA025E"/>
    <w:rsid w:val="00DA518A"/>
    <w:rsid w:val="00DA706D"/>
    <w:rsid w:val="00DB0073"/>
    <w:rsid w:val="00DB0BA5"/>
    <w:rsid w:val="00DB1284"/>
    <w:rsid w:val="00DC1331"/>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66A18"/>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1776"/>
    <w:rsid w:val="00F43104"/>
    <w:rsid w:val="00F44A61"/>
    <w:rsid w:val="00F4734D"/>
    <w:rsid w:val="00F47D81"/>
    <w:rsid w:val="00F52F19"/>
    <w:rsid w:val="00F541F6"/>
    <w:rsid w:val="00F55467"/>
    <w:rsid w:val="00F56DD6"/>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07B"/>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D1EE7E07-E386-41B1-81A0-A984D542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144</TotalTime>
  <Pages>8</Pages>
  <Words>2254</Words>
  <Characters>12851</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15075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R4-1815039_new changed</cp:lastModifiedBy>
  <cp:revision>15</cp:revision>
  <cp:lastPrinted>2017-04-28T05:57:00Z</cp:lastPrinted>
  <dcterms:created xsi:type="dcterms:W3CDTF">2019-08-16T09:18:00Z</dcterms:created>
  <dcterms:modified xsi:type="dcterms:W3CDTF">2019-08-16T14:15:00Z</dcterms:modified>
</cp:coreProperties>
</file>